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Der Tag X – Die 4-Wochen-Regel</w:t>
      </w:r>
    </w:p>
    <w:p>
      <w:r>
        <w:rPr>
          <w:b w:val="0"/>
          <w:i w:val="0"/>
          <w:color w:val="5B6B7A"/>
          <w:sz w:val="30"/>
        </w:rPr>
        <w:t>Teil 02: Die Akutphase (Überleben)</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02: Die Akutphase (Überleben)</w:t>
      </w:r>
    </w:p>
    <w:p>
      <w:pPr>
        <w:pStyle w:val="Heading1"/>
      </w:pPr>
      <w:r>
        <w:t>Der Tag X – Die 4-Wochen-Regel</w:t>
      </w:r>
    </w:p>
    <w:p>
      <w:pPr>
        <w:spacing w:after="40"/>
      </w:pPr>
      <w:r>
        <w:rPr>
          <w:b w:val="0"/>
          <w:i/>
          <w:color w:val="5B6B7A"/>
          <w:sz w:val="24"/>
        </w:rPr>
        <w:t>- Warum Geduld dein wichtigstes Medikament ist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84-door.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Du hast den ersten Schritt getan: Du bist ehrlich zu dir selbst. Doch nun stehst du vor einer neuen Herausforderung. Wenn du aufhörst, deine Gefühle mit Alkohol zu betäuben, bricht oft ein Sturm los. Dein Körper ist vergiftet, deine Seele liegt blank, und alles in dir schreit nach Linderung. In dieser Phase ist es fast unmöglich zu sagen: „Was ist die Sucht und was ist die Depression?“ Dieses Kapitel gibt dir den wichtigsten Kompass für die ersten Tage an die Hand: Die 4-Wochen-Regel.</w:t>
      </w:r>
      <w:r>
        <w:rPr/>
        <w:t xml:space="preserve"> </w:t>
      </w:r>
    </w:p>
    <w:p>
      <w:pPr>
        <w:jc w:val="both"/>
        <w:shd w:val="clear" w:color="auto" w:fill="f0fdfa"/>
        <w:pBdr>
          <w:left w:val="single" w:sz="18" w:space="8" w:color="0d9488"/>
        </w:pBdr>
      </w:pPr>
      <w:r>
        <w:rPr/>
        <w:t xml:space="preserve"> </w:t>
      </w:r>
    </w:p>
    <w:p>
      <w:pPr>
        <w:pStyle w:val="Heading4"/>
      </w:pPr>
      <w:r>
        <w:rPr/>
        <w:t>1. Die chemische Demaskierung</w:t>
      </w:r>
      <w:r>
        <w:rPr/>
        <w:t xml:space="preserve"> </w:t>
      </w:r>
    </w:p>
    <w:p>
      <w:pPr>
        <w:jc w:val="both"/>
      </w:pPr>
      <w:r>
        <w:rPr/>
        <w:t>Wenn du jahrelang getrunken hast, ist dein Gehirn an einen ständigen chemischen "Vorschlaghammer" gewöhnt. Hörst du auf, entsteht ein Vakuum.</w:t>
      </w:r>
      <w:r>
        <w:rPr/>
        <w:t xml:space="preserve"> </w:t>
      </w:r>
    </w:p>
    <w:p>
      <w:pPr>
        <w:pStyle w:val="ListBullet"/>
        <w:jc w:val="left"/>
      </w:pPr>
      <w:r>
        <w:rPr/>
        <w:br/>
      </w:r>
      <w:r>
        <w:rPr/>
        <w:t>Der Täuschungseffekt:</w:t>
      </w:r>
      <w:r>
        <w:rPr/>
        <w:t xml:space="preserve"> Ein Alkohol-Entzug (Hangover oder kalter Entzug) fühlt sich fast exakt so an wie eine schwere Depression. Du bist antriebslos, hast Angstzustände, Selbsthass und Schlafstörungen.</w:t>
      </w:r>
      <w:r>
        <w:rPr/>
        <w:t xml:space="preserve"> </w:t>
      </w:r>
      <w:r>
        <w:rPr/>
        <w:br/>
      </w:r>
    </w:p>
    <w:p>
      <w:pPr>
        <w:pStyle w:val="ListBullet"/>
        <w:jc w:val="left"/>
      </w:pPr>
      <w:r>
        <w:rPr/>
        <w:br/>
      </w:r>
      <w:r>
        <w:rPr/>
        <w:t>Das Gift muss raus:</w:t>
      </w:r>
      <w:r>
        <w:rPr/>
        <w:t xml:space="preserve"> Dein Körper braucht Zeit, um die Abbauprodukte des Alkohols loszuwerden und die Rezeptoren für Serotonin und Dopamin wieder "scharf" zu stellen.</w:t>
      </w:r>
      <w:r>
        <w:rPr/>
        <w:t xml:space="preserve"> </w:t>
      </w:r>
      <w:r>
        <w:rPr/>
        <w:br/>
      </w:r>
    </w:p>
    <w:p>
      <w:pPr>
        <w:pStyle w:val="Heading4"/>
      </w:pPr>
      <w:r>
        <w:rPr/>
        <w:t>2. Die goldene 4-Wochen-Regel</w:t>
      </w:r>
      <w:r>
        <w:rPr/>
        <w:t xml:space="preserve"> </w:t>
      </w:r>
    </w:p>
    <w:p>
      <w:pPr>
        <w:jc w:val="both"/>
      </w:pPr>
      <w:r>
        <w:rPr/>
        <w:t xml:space="preserve">In der klinischen Psychologie gibt es ein eisernes Gesetz für Suchtkranke: </w:t>
      </w:r>
      <w:r>
        <w:rPr/>
        <w:t>Stelle keine endgültige Depressions-Diagnose im ersten Monat der Abstinenz.</w:t>
      </w:r>
      <w:r>
        <w:rPr/>
        <w:t xml:space="preserve"> </w:t>
      </w:r>
    </w:p>
    <w:p>
      <w:pPr>
        <w:pStyle w:val="ListBullet"/>
        <w:jc w:val="left"/>
      </w:pPr>
      <w:r>
        <w:rPr/>
        <w:br/>
      </w:r>
      <w:r>
        <w:rPr/>
        <w:t>Warum?</w:t>
      </w:r>
      <w:r>
        <w:rPr/>
        <w:t xml:space="preserve"> Viele Symptome, die wie eine Depression aussehen, verschwinden nach etwa 28 Tagen von selbst, sobald der Stoffwechsel sich normalisiert hat.</w:t>
      </w:r>
      <w:r>
        <w:rPr/>
        <w:t xml:space="preserve"> </w:t>
      </w:r>
      <w:r>
        <w:rPr/>
        <w:br/>
      </w:r>
    </w:p>
    <w:p>
      <w:pPr>
        <w:pStyle w:val="ListBullet"/>
        <w:jc w:val="left"/>
      </w:pPr>
      <w:r>
        <w:rPr/>
        <w:br/>
      </w:r>
      <w:r>
        <w:rPr/>
        <w:t>Der Test:</w:t>
      </w:r>
      <w:r>
        <w:rPr/>
        <w:t xml:space="preserve"> Wenn du nach vier Wochen ohne einen Tropfen Alkohol immer noch morgens um 4 Uhr mit Todesangst wachliegst oder dich zu nichts aufraffen kannst, dann wissen wir: Hier liegt eine behandlungsbedürftige klinische Depression vor, die über die Sucht hinausgeht.</w:t>
      </w:r>
      <w:r>
        <w:rPr/>
        <w:t xml:space="preserve"> </w:t>
      </w:r>
      <w:r>
        <w:rPr/>
        <w:br/>
      </w:r>
    </w:p>
    <w:p>
      <w:pPr>
        <w:pStyle w:val="Heading4"/>
      </w:pPr>
      <w:r>
        <w:rPr/>
        <w:t>3. "Gift" vs. "Seele" – Den Unterschied spüren</w:t>
      </w:r>
      <w:r>
        <w:rPr/>
        <w:t xml:space="preserve"> </w:t>
      </w:r>
    </w:p>
    <w:p>
      <w:pPr>
        <w:jc w:val="both"/>
      </w:pPr>
      <w:r>
        <w:rPr/>
        <w:t>Wie unterscheidest du in dieser Akutphase zwischen den beiden?</w:t>
      </w:r>
      <w:r>
        <w:rPr/>
        <w:t xml:space="preserve"> </w:t>
      </w:r>
    </w:p>
    <w:p>
      <w:pPr>
        <w:pStyle w:val="ListBullet"/>
        <w:jc w:val="left"/>
      </w:pPr>
      <w:r>
        <w:rPr/>
        <w:br/>
      </w:r>
      <w:r>
        <w:rPr/>
        <w:t>Das Gift (Entzug):</w:t>
      </w:r>
      <w:r>
        <w:rPr/>
        <w:t xml:space="preserve"> Die Symptome sind eher körperlich – Zittern, Schwitzen, massive innere Unruhe, das Gefühl, "aus der Haut zu fahren".</w:t>
      </w:r>
      <w:r>
        <w:rPr/>
        <w:t xml:space="preserve"> </w:t>
      </w:r>
      <w:r>
        <w:rPr/>
        <w:br/>
      </w:r>
    </w:p>
    <w:p>
      <w:pPr>
        <w:pStyle w:val="ListBullet"/>
        <w:jc w:val="left"/>
      </w:pPr>
      <w:r>
        <w:rPr/>
        <w:br/>
      </w:r>
      <w:r>
        <w:rPr/>
        <w:t>Die Seele (Depression):</w:t>
      </w:r>
      <w:r>
        <w:rPr/>
        <w:t xml:space="preserve"> Das Gefühl ist eher statisch, schwer und leer. Ein "Gefühl der Gefühllosigkeit".</w:t>
      </w:r>
      <w:r>
        <w:rPr/>
        <w:t xml:space="preserve"> </w:t>
      </w:r>
      <w:r>
        <w:rPr/>
        <w:br/>
      </w:r>
    </w:p>
    <w:p>
      <w:pPr>
        <w:jc w:val="both"/>
      </w:pPr>
      <w:r>
        <w:rPr/>
        <w:t xml:space="preserve">In der Akutphase überlagern sich beide. Dein Ziel für "Tag X" ist nicht die Heilung, sondern das </w:t>
      </w:r>
      <w:r>
        <w:rPr/>
        <w:t>Aushalten</w:t>
      </w:r>
      <w:r>
        <w:rPr/>
        <w:t>.</w:t>
      </w:r>
      <w:r>
        <w:rPr/>
        <w:t xml:space="preserve"> </w:t>
      </w:r>
    </w:p>
    <w:p>
      <w:pPr>
        <w:pStyle w:val="Heading4"/>
      </w:pPr>
      <w:r>
        <w:rPr/>
        <w:t>4. Die Gefahr der voreiligen Selbstmedikation</w:t>
      </w:r>
      <w:r>
        <w:rPr/>
        <w:t xml:space="preserve"> </w:t>
      </w:r>
    </w:p>
    <w:p>
      <w:pPr>
        <w:jc w:val="both"/>
      </w:pPr>
      <w:r>
        <w:rPr/>
        <w:t>Viele Rückfälle passieren in Woche 2 oder 3, weil der Betroffene denkt: „Ich bin jetzt trocken, aber es geht mir immer noch dreckig. Also hilft die Abstinenz ja gar nichts!“</w:t>
      </w:r>
      <w:r>
        <w:rPr/>
        <w:t xml:space="preserve"> </w:t>
      </w:r>
    </w:p>
    <w:p>
      <w:pPr>
        <w:jc w:val="both"/>
      </w:pPr>
      <w:r>
        <w:rPr/>
        <w:t>Das ist die Lüge deiner Sucht. Dein Gehirn braucht diese vier Wochen, um überhaupt erst wieder "empfangsbereit" für Freude oder Therapie zu werden.</w:t>
      </w:r>
      <w:r>
        <w:rPr/>
        <w:t xml:space="preserve"> </w:t>
      </w:r>
    </w:p>
    <w:p>
      <w:pPr>
        <w:jc w:val="both"/>
      </w:pPr>
      <w:r>
        <w:rPr/>
        <w:t xml:space="preserve"> </w:t>
      </w:r>
    </w:p>
    <w:p>
      <w:pPr>
        <w:pStyle w:val="Heading4"/>
      </w:pPr>
      <w:r>
        <w:rPr/>
        <w:t>Reflexionsfragen zu Kapitel 3</w:t>
      </w:r>
      <w:r>
        <w:rPr/>
        <w:t xml:space="preserve"> </w:t>
      </w:r>
    </w:p>
    <w:p>
      <w:pPr>
        <w:pStyle w:val="ListNumber"/>
        <w:jc w:val="left"/>
      </w:pPr>
      <w:r>
        <w:rPr/>
        <w:br/>
      </w:r>
      <w:r>
        <w:rPr/>
        <w:t>Kannst du akzeptieren, dass die ersten 28 Tage eine "chemische Übergangszeit" sind, in der deine Gefühle noch nicht die endgültige Wahrheit sagen?</w:t>
      </w:r>
      <w:r>
        <w:rPr/>
        <w:t xml:space="preserve"> </w:t>
      </w:r>
      <w:r>
        <w:rPr/>
        <w:br/>
      </w:r>
    </w:p>
    <w:p>
      <w:pPr>
        <w:pStyle w:val="ListNumber"/>
        <w:jc w:val="left"/>
      </w:pPr>
      <w:r>
        <w:rPr/>
        <w:br/>
      </w:r>
      <w:r>
        <w:rPr/>
        <w:t>Hast du einen Plan, wie du die Momente überstehst, in denen die depressive Leere dich zurück zum Alkohol locken will?</w:t>
      </w:r>
      <w:r>
        <w:rPr/>
        <w:t xml:space="preserve"> </w:t>
      </w:r>
      <w:r>
        <w:rPr/>
        <w:br/>
      </w:r>
    </w:p>
    <w:p>
      <w:pPr>
        <w:pStyle w:val="ListNumber"/>
        <w:jc w:val="left"/>
      </w:pPr>
      <w:r>
        <w:rPr/>
        <w:br/>
      </w:r>
      <w:r>
        <w:rPr/>
        <w:t>Bist du bereit, dir selbst diese 4 Wochen Zeit zu geben, bevor du über dich oder deinen Heilungserfolg urteilst?</w:t>
      </w:r>
      <w:r>
        <w:rPr/>
        <w:t xml:space="preserve"> </w:t>
      </w:r>
      <w:r>
        <w:rPr/>
        <w:br/>
      </w:r>
    </w:p>
    <w:p>
      <w:pPr>
        <w:jc w:val="both"/>
      </w:pPr>
      <w:r>
        <w:rPr/>
        <w:t xml:space="preserve"> </w:t>
      </w:r>
    </w:p>
    <w:p>
      <w:pPr>
        <w:jc w:val="center"/>
      </w:pPr>
      <w:r>
        <w:rPr>
          <w:b/>
        </w:rPr>
        <w:t>Selbstbetrug</w:t>
      </w:r>
      <w:r>
        <w:br/>
      </w:r>
      <w:r>
        <w:rPr/>
        <w:t>„Ich gebe meinem Gehirn die Zeit, die es zum Aufräumen braucht. Ich erwarte keine Wunder in den ersten Tagen, sondern bleibe geduldig – denn wahre Klarheit braucht 28 Tage Stille.“</w:t>
      </w:r>
      <w:r>
        <w:rPr/>
        <w:t xml:space="preserve"> </w:t>
      </w: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