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Selbstfürsorge – Den Tempel sanieren</w:t>
      </w:r>
    </w:p>
    <w:p>
      <w:r>
        <w:rPr>
          <w:b w:val="0"/>
          <w:i w:val="0"/>
          <w:color w:val="5B6B7A"/>
          <w:sz w:val="30"/>
        </w:rPr>
        <w:t>Teil 03: Das Fundament (Heilung &amp;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Das Fundament (Heilung &amp; Alltag)</w:t>
      </w:r>
    </w:p>
    <w:p>
      <w:pPr>
        <w:pStyle w:val="Heading1"/>
      </w:pPr>
      <w:r>
        <w:t>Selbstfürsorge – Den Tempel sanieren</w:t>
      </w:r>
    </w:p>
    <w:p>
      <w:pPr>
        <w:spacing w:after="40"/>
      </w:pPr>
      <w:r>
        <w:rPr>
          <w:b w:val="0"/>
          <w:i/>
          <w:color w:val="5B6B7A"/>
          <w:sz w:val="24"/>
        </w:rPr>
        <w:t>- Warum du aufhören musst, dein eigener härtester Antreiber zu sein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5-hous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In der Zeit der Sucht und der tiefen Depression hast du deinen Körper und deine Seele oft wie einen Gebrauchsgegenstand behandelt – oder schlimmer: wie einen Feind, den man betäuben oder zwingen muss. Selbstfürsorge wird oft fälschlicherweise als Egoismus oder Wellness missverstanden. Doch in der Heilung ist sie eine Überlebensstrategie. Es geht darum, deinen Körper wieder als „Partner“ zu gewinnen. Wenn dein biologischer Tempel baufällig ist, kann die Seele darin nicht gesund werden.</w:t>
      </w:r>
    </w:p>
    <w:p>
      <w:pPr>
        <w:pStyle w:val="Heading4"/>
      </w:pPr>
      <w:r>
        <w:rPr/>
        <w:t>1. Die Biologie der Selbstfürsorge</w:t>
      </w:r>
      <w:r>
        <w:rPr/>
        <w:t xml:space="preserve"> </w:t>
      </w:r>
    </w:p>
    <w:p>
      <w:pPr>
        <w:jc w:val="both"/>
      </w:pPr>
      <w:r>
        <w:rPr/>
        <w:t>Selbstfürsorge ist angewandte Neurowissenschaft. Jede freundliche Handlung gegenüber dir selbst signalisiert deinem Gehirn: „Ich bin wertvoll.“</w:t>
      </w:r>
      <w:r>
        <w:rPr/>
        <w:t xml:space="preserve"> </w:t>
      </w:r>
    </w:p>
    <w:p>
      <w:pPr>
        <w:pStyle w:val="ListBullet"/>
        <w:jc w:val="left"/>
      </w:pPr>
      <w:r>
        <w:rPr/>
        <w:br/>
      </w:r>
      <w:r>
        <w:rPr/>
        <w:t>Oxytocin statt Cortisol:</w:t>
      </w:r>
      <w:r>
        <w:rPr/>
        <w:t xml:space="preserve"> Wenn du dich gut um dich kümmerst (z. B. durch ein warmes Bad, gesundes Essen oder eine sanfte Berührung), schüttet dein Körper Oxytocin aus. Dieses Hormon ist der natürliche Gegenspieler zum Stresshormon Cortisol, das deine Depression füttert.</w:t>
      </w:r>
      <w:r>
        <w:rPr/>
        <w:t xml:space="preserve"> </w:t>
      </w:r>
      <w:r>
        <w:rPr/>
        <w:br/>
      </w:r>
    </w:p>
    <w:p>
      <w:pPr>
        <w:pStyle w:val="ListBullet"/>
        <w:jc w:val="left"/>
      </w:pPr>
      <w:r>
        <w:rPr/>
        <w:br/>
      </w:r>
      <w:r>
        <w:rPr/>
        <w:t>Die Reparatur der Rezeptoren:</w:t>
      </w:r>
      <w:r>
        <w:rPr/>
        <w:t xml:space="preserve"> Dein Gehirn braucht Nährstoffe (Omega-3, B-Vitamine, Magnesium), um die durch Alkohol und Stress geschädigten Nervenverbindungen wieder aufzubauen.</w:t>
      </w:r>
      <w:r>
        <w:rPr/>
        <w:t xml:space="preserve"> </w:t>
      </w:r>
      <w:r>
        <w:rPr/>
        <w:br/>
      </w:r>
    </w:p>
    <w:p>
      <w:pPr>
        <w:pStyle w:val="Heading4"/>
      </w:pPr>
      <w:r>
        <w:rPr/>
        <w:t>2. Lichttherapie und Natur: Die Kraft der Photonen</w:t>
      </w:r>
      <w:r>
        <w:rPr/>
        <w:t xml:space="preserve"> </w:t>
      </w:r>
    </w:p>
    <w:p>
      <w:pPr>
        <w:jc w:val="both"/>
      </w:pPr>
      <w:r>
        <w:rPr/>
        <w:t>Deine Zirbeldrüse im Gehirn steuert über das Tageslicht deinen Melatonin- und Serotoninspiegel.</w:t>
      </w:r>
      <w:r>
        <w:rPr/>
        <w:t xml:space="preserve"> </w:t>
      </w:r>
    </w:p>
    <w:p>
      <w:pPr>
        <w:pStyle w:val="ListBullet"/>
        <w:jc w:val="left"/>
      </w:pPr>
      <w:r>
        <w:rPr/>
        <w:br/>
      </w:r>
      <w:r>
        <w:rPr/>
        <w:t>Das Problem:</w:t>
      </w:r>
      <w:r>
        <w:rPr/>
        <w:t xml:space="preserve"> Depressive Menschen ziehen sich oft in dunkle Räume zurück. Das signalisiert dem Gehirn: „Es ist Winter, fahr alle Systeme runter.“</w:t>
      </w:r>
      <w:r>
        <w:rPr/>
        <w:t xml:space="preserve"> </w:t>
      </w:r>
      <w:r>
        <w:rPr/>
        <w:br/>
      </w:r>
    </w:p>
    <w:p>
      <w:pPr>
        <w:pStyle w:val="ListBullet"/>
        <w:jc w:val="left"/>
      </w:pPr>
      <w:r>
        <w:rPr/>
        <w:br/>
      </w:r>
      <w:r>
        <w:rPr/>
        <w:t>Die Lösung:</w:t>
      </w:r>
      <w:r>
        <w:rPr/>
        <w:t xml:space="preserve"> Geh jeden Tag – auch bei Regen – mindestens 20 Minuten nach draußen. Das natürliche Licht (auch bei Wolken) ist um ein Vielfaches stärker als jede Zimmerlampe und hilft deinem Orchester, den Takt wiederzufinden.</w:t>
      </w:r>
      <w:r>
        <w:rPr/>
        <w:t xml:space="preserve"> </w:t>
      </w:r>
      <w:r>
        <w:rPr/>
        <w:br/>
      </w:r>
    </w:p>
    <w:p>
      <w:pPr>
        <w:pStyle w:val="Heading4"/>
      </w:pPr>
      <w:r>
        <w:rPr/>
        <w:t>3. Genuss-Training für abgestumpfte Sinne</w:t>
      </w:r>
      <w:r>
        <w:rPr/>
        <w:t xml:space="preserve"> </w:t>
      </w:r>
    </w:p>
    <w:p>
      <w:pPr>
        <w:jc w:val="both"/>
      </w:pPr>
      <w:r>
        <w:rPr/>
        <w:t>Durch den Alkohol waren deine Sinne auf „maximale Dröhnung“ programmiert. Feine Reize nimmst du kaum noch wahr.</w:t>
      </w:r>
      <w:r>
        <w:rPr/>
        <w:t xml:space="preserve"> </w:t>
      </w:r>
    </w:p>
    <w:p>
      <w:pPr>
        <w:pStyle w:val="ListBullet"/>
        <w:jc w:val="left"/>
      </w:pPr>
      <w:r>
        <w:rPr/>
        <w:br/>
      </w:r>
      <w:r>
        <w:rPr/>
        <w:t>Kleine Reize:</w:t>
      </w:r>
      <w:r>
        <w:rPr/>
        <w:t xml:space="preserve"> Lerne wieder, den Geschmack eines Apfels, den Geruch von frischem Kaffee oder das Gefühl von kühlem Wasser auf der Haut bewusst wahrzunehmen.</w:t>
      </w:r>
      <w:r>
        <w:rPr/>
        <w:t xml:space="preserve"> </w:t>
      </w:r>
      <w:r>
        <w:rPr/>
        <w:br/>
      </w:r>
    </w:p>
    <w:p>
      <w:pPr>
        <w:pStyle w:val="ListBullet"/>
        <w:jc w:val="left"/>
      </w:pPr>
      <w:r>
        <w:rPr/>
        <w:br/>
      </w:r>
      <w:r>
        <w:rPr/>
        <w:t>Achtsames Essen:</w:t>
      </w:r>
      <w:r>
        <w:rPr/>
        <w:t xml:space="preserve"> Schling nicht, sondern iss als Akt der Selbstliebe. Es ist die erste Form der „Medizin“, die du deinem Körper am Tag zuführst.</w:t>
      </w:r>
      <w:r>
        <w:rPr/>
        <w:t xml:space="preserve"> </w:t>
      </w:r>
      <w:r>
        <w:rPr/>
        <w:br/>
      </w:r>
    </w:p>
    <w:p>
      <w:pPr>
        <w:pStyle w:val="Heading4"/>
      </w:pPr>
      <w:r>
        <w:rPr/>
        <w:t>4. Die „Nein-Sager“-Kompetenz</w:t>
      </w:r>
      <w:r>
        <w:rPr/>
        <w:t xml:space="preserve"> </w:t>
      </w:r>
    </w:p>
    <w:p>
      <w:pPr>
        <w:jc w:val="both"/>
      </w:pPr>
      <w:r>
        <w:rPr/>
        <w:t>Selbstfürsorge bedeutet auch Schutz vor Überforderung.</w:t>
      </w:r>
      <w:r>
        <w:rPr/>
        <w:t xml:space="preserve"> </w:t>
      </w:r>
    </w:p>
    <w:p>
      <w:pPr>
        <w:pStyle w:val="ListBullet"/>
        <w:jc w:val="left"/>
      </w:pPr>
      <w:r>
        <w:rPr/>
        <w:br/>
      </w:r>
      <w:r>
        <w:rPr/>
        <w:t>In der Depression hast du kaum Energie. Wenn du diese wenigen „Batterie-Prozente“ für die Erwartungen anderer aufbrauchst, bleibst du selbst auf der Strecke.</w:t>
      </w:r>
      <w:r>
        <w:rPr/>
        <w:t xml:space="preserve"> </w:t>
      </w:r>
      <w:r>
        <w:rPr/>
        <w:br/>
      </w:r>
    </w:p>
    <w:p>
      <w:pPr>
        <w:pStyle w:val="ListBullet"/>
        <w:jc w:val="left"/>
      </w:pPr>
      <w:r>
        <w:rPr/>
        <w:br/>
      </w:r>
      <w:r>
        <w:rPr/>
        <w:t xml:space="preserve">Ein „Nein“ zu einer sozialen Verpflichtung ist oft ein </w:t>
      </w:r>
      <w:r>
        <w:rPr/>
        <w:t>„Ja“ zu</w:t>
      </w:r>
      <w:r>
        <w:rPr/>
        <w:t xml:space="preserve"> deiner eigenen Genesung.</w:t>
      </w:r>
      <w:r>
        <w:rPr/>
        <w:t xml:space="preserve"> </w:t>
      </w:r>
      <w:r>
        <w:rPr/>
        <w:br/>
      </w:r>
    </w:p>
    <w:p>
      <w:pPr>
        <w:jc w:val="both"/>
      </w:pPr>
      <w:r>
        <w:rPr/>
        <w:t xml:space="preserve"> </w:t>
      </w:r>
    </w:p>
    <w:p>
      <w:pPr>
        <w:pStyle w:val="Heading4"/>
      </w:pPr>
      <w:r>
        <w:rPr/>
        <w:t>Reflexionsfragen zu Kapitel 5</w:t>
      </w:r>
      <w:r>
        <w:rPr/>
        <w:t xml:space="preserve"> </w:t>
      </w:r>
    </w:p>
    <w:p>
      <w:pPr>
        <w:pStyle w:val="ListNumber"/>
        <w:jc w:val="left"/>
      </w:pPr>
      <w:r>
        <w:rPr/>
        <w:br/>
      </w:r>
      <w:r>
        <w:rPr/>
        <w:t>Betrachtest du deinen Körper aktuell eher als einen lästigen „Gebrauchsgegenstand“ oder als einen „Partner“, der Hilfe braucht?</w:t>
      </w:r>
      <w:r>
        <w:rPr/>
        <w:t xml:space="preserve"> </w:t>
      </w:r>
      <w:r>
        <w:rPr/>
        <w:br/>
      </w:r>
    </w:p>
    <w:p>
      <w:pPr>
        <w:pStyle w:val="ListNumber"/>
        <w:jc w:val="left"/>
      </w:pPr>
      <w:r>
        <w:rPr/>
        <w:br/>
      </w:r>
      <w:r>
        <w:rPr/>
        <w:t>Welche kleine Handlung (z. B. ein Glas Wasser trinken, 5 Minuten lüften, eine gute Creme nutzen) könntest du heute als bewusste „Liebeserklärung“ an deine Gesundheit vollziehen?</w:t>
      </w:r>
      <w:r>
        <w:rPr/>
        <w:t xml:space="preserve"> </w:t>
      </w:r>
      <w:r>
        <w:rPr/>
        <w:br/>
      </w:r>
    </w:p>
    <w:p>
      <w:pPr>
        <w:pStyle w:val="ListNumber"/>
        <w:jc w:val="left"/>
      </w:pPr>
      <w:r>
        <w:rPr/>
        <w:br/>
      </w:r>
      <w:r>
        <w:rPr/>
        <w:t>Wo in deinem Alltag fällt es dir am schwersten, „Nein“ zu sagen, um deine knappe Energie zu schützen?</w:t>
      </w:r>
      <w:r>
        <w:rPr/>
        <w:t xml:space="preserve"> </w:t>
      </w:r>
      <w:r>
        <w:rPr/>
        <w:br/>
      </w:r>
    </w:p>
    <w:p>
      <w:pPr>
        <w:jc w:val="both"/>
      </w:pPr>
      <w:r>
        <w:rPr/>
        <w:t xml:space="preserve"> </w:t>
      </w:r>
    </w:p>
    <w:p>
      <w:pPr>
        <w:jc w:val="center"/>
      </w:pPr>
      <w:r>
        <w:rPr>
          <w:b/>
        </w:rPr>
        <w:t>Körper</w:t>
      </w:r>
      <w:r>
        <w:br/>
      </w:r>
      <w:r>
        <w:rPr/>
        <w:t>„Ich höre auf, gegen mich selbst zu kämpfen. Ich behandle mich heute mit der gleichen Sanftheit und Fürsorge, die ich einem kranken Freund entgegenbringen würde.“</w:t>
      </w: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