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Der innere Kritiker &amp; Schuldgefühle</w:t>
      </w:r>
    </w:p>
    <w:p>
      <w:r>
        <w:rPr>
          <w:b w:val="0"/>
          <w:i w:val="0"/>
          <w:color w:val="5B6B7A"/>
          <w:sz w:val="30"/>
        </w:rPr>
        <w:t>Teil 04: Stolpersteine (Wachstum)</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04: Stolpersteine (Wachstum)</w:t>
      </w:r>
    </w:p>
    <w:p>
      <w:pPr>
        <w:pStyle w:val="Heading1"/>
      </w:pPr>
      <w:r>
        <w:t>Der innere Kritiker &amp; Schuldgefühle</w:t>
      </w:r>
    </w:p>
    <w:p>
      <w:pPr>
        <w:spacing w:after="40"/>
      </w:pPr>
      <w:r>
        <w:rPr>
          <w:b w:val="0"/>
          <w:i/>
          <w:color w:val="5B6B7A"/>
          <w:sz w:val="24"/>
        </w:rPr>
        <w:t>- Die Tortengrafik der Verantwortung – Wer trägt wirklich die Last?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73-door.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Wenn die Depression spricht, klingt sie oft wie deine eigene Stimme, aber sie ist viel grausamer. Sie nutzt deine Vergangenheit, deine Sucht und deine aktuellen Schwierigkeiten als Munition, um dich niederzustrecken. „Du hast dein Leben ruiniert“, „Du bist schuld, dass es deiner Familie schlecht geht“, „Wärst du stärker, hättest du kein Problem“. Diese Schuldgefühle sind wie Gift für deine Genesung, denn sie führen direkt zur Selbstbestrafung – und damit oft zurück zum Alkohol. In diesem Kapitel lernen wir, die Verantwortung objektiv zu verteilen, statt sie allein auf deinen Schultern zu stapeln.</w:t>
      </w:r>
    </w:p>
    <w:p>
      <w:pPr>
        <w:pStyle w:val="Heading4"/>
      </w:pPr>
      <w:r>
        <w:rPr/>
        <w:t>1. Der innere Kritiker als „Symptom“, nicht als „Wahrheit“</w:t>
      </w:r>
      <w:r>
        <w:rPr/>
        <w:t xml:space="preserve"> </w:t>
      </w:r>
    </w:p>
    <w:p>
      <w:pPr>
        <w:jc w:val="both"/>
      </w:pPr>
      <w:r>
        <w:rPr/>
        <w:t>Der erste Schritt besteht darin, den inneren Kritiker zu entlarven. Er ist kein objektiver Richter, sondern ein Teil deiner Erkrankung.</w:t>
      </w:r>
      <w:r>
        <w:rPr/>
        <w:t xml:space="preserve"> </w:t>
      </w:r>
    </w:p>
    <w:p>
      <w:pPr>
        <w:pStyle w:val="ListBullet"/>
        <w:jc w:val="left"/>
      </w:pPr>
      <w:r>
        <w:rPr/>
        <w:br/>
      </w:r>
      <w:r>
        <w:rPr/>
        <w:t>Die Negativ-Brille:</w:t>
      </w:r>
      <w:r>
        <w:rPr/>
        <w:t xml:space="preserve"> In der Depression filtert dein Gehirn alles Positive heraus und vergrößert das Negative ins Unendliche.</w:t>
      </w:r>
      <w:r>
        <w:rPr/>
        <w:t xml:space="preserve"> </w:t>
      </w:r>
      <w:r>
        <w:rPr/>
        <w:br/>
      </w:r>
    </w:p>
    <w:p>
      <w:pPr>
        <w:pStyle w:val="ListBullet"/>
        <w:jc w:val="left"/>
      </w:pPr>
      <w:r>
        <w:rPr/>
        <w:br/>
      </w:r>
      <w:r>
        <w:rPr/>
        <w:t>Die Funktion der Schuld:</w:t>
      </w:r>
      <w:r>
        <w:rPr/>
        <w:t xml:space="preserve"> Paradoxerweise gibt uns Schuld ein falsches Gefühl von Kontrolle. Wenn wir „schuld“ sind, hätten wir es theoretisch ändern können. Die Wahrheit zu akzeptieren – dass wir krank waren und keine Kontrolle hatten – ist oft beängstigender, aber der einzige Weg zur Freiheit.</w:t>
      </w:r>
      <w:r>
        <w:rPr/>
        <w:t xml:space="preserve"> </w:t>
      </w:r>
      <w:r>
        <w:rPr/>
        <w:br/>
      </w:r>
    </w:p>
    <w:p>
      <w:pPr>
        <w:pStyle w:val="Heading4"/>
      </w:pPr>
      <w:r>
        <w:rPr/>
        <w:t>2. Die Methode: Die Tortengrafik der Verantwortung</w:t>
      </w:r>
      <w:r>
        <w:rPr/>
        <w:t xml:space="preserve"> </w:t>
      </w:r>
    </w:p>
    <w:p>
      <w:pPr>
        <w:jc w:val="both"/>
      </w:pPr>
      <w:r>
        <w:rPr/>
        <w:t>Nimm dir ein Blatt Papier und zeichne einen großen Kreis. Wir verteilen nun die „Schuld“ für deine aktuelle Situation (z. B. den Stillstand in deinem Leben) auf verschiedene Stücke:</w:t>
      </w:r>
      <w:r>
        <w:rPr/>
        <w:t xml:space="preserve"> </w:t>
      </w:r>
    </w:p>
    <w:p>
      <w:pPr>
        <w:pStyle w:val="ListNumber"/>
        <w:jc w:val="left"/>
      </w:pPr>
      <w:r>
        <w:rPr/>
        <w:br/>
      </w:r>
      <w:r>
        <w:rPr/>
        <w:t>Die Biologie (Genetik &amp; Botenstoffe):</w:t>
      </w:r>
      <w:r>
        <w:rPr/>
        <w:t xml:space="preserve"> Wie viel Prozent deiner Antriebslosigkeit liegt an der chemischen Imbalance, für die du nichts kannst? (Ein großes Stück!)</w:t>
      </w:r>
      <w:r>
        <w:rPr/>
        <w:t xml:space="preserve"> </w:t>
      </w:r>
      <w:r>
        <w:rPr/>
        <w:br/>
      </w:r>
    </w:p>
    <w:p>
      <w:pPr>
        <w:pStyle w:val="ListNumber"/>
        <w:jc w:val="left"/>
      </w:pPr>
      <w:r>
        <w:rPr/>
        <w:br/>
      </w:r>
      <w:r>
        <w:rPr/>
        <w:t>Die Sucht-Chemie:</w:t>
      </w:r>
      <w:r>
        <w:rPr/>
        <w:t xml:space="preserve"> Alkohol verändert das Gehirn physisch. Das Verlangen war eine neurologische Reaktion, keine moralische Entscheidung.</w:t>
      </w:r>
      <w:r>
        <w:rPr/>
        <w:t xml:space="preserve"> </w:t>
      </w:r>
      <w:r>
        <w:rPr/>
        <w:br/>
      </w:r>
    </w:p>
    <w:p>
      <w:pPr>
        <w:pStyle w:val="ListNumber"/>
        <w:jc w:val="left"/>
      </w:pPr>
      <w:r>
        <w:rPr/>
        <w:br/>
      </w:r>
      <w:r>
        <w:rPr/>
        <w:t>Lebensumstände &amp; Erziehung:</w:t>
      </w:r>
      <w:r>
        <w:rPr/>
        <w:t xml:space="preserve"> Welche Prägungen und Schicksalsschläge haben den Boden für die Depression bereitet?</w:t>
      </w:r>
      <w:r>
        <w:rPr/>
        <w:t xml:space="preserve"> </w:t>
      </w:r>
      <w:r>
        <w:rPr/>
        <w:br/>
      </w:r>
    </w:p>
    <w:p>
      <w:pPr>
        <w:pStyle w:val="ListNumber"/>
        <w:jc w:val="left"/>
      </w:pPr>
      <w:r>
        <w:rPr/>
        <w:br/>
      </w:r>
      <w:r>
        <w:rPr/>
        <w:t>Die Gesellschaft:</w:t>
      </w:r>
      <w:r>
        <w:rPr/>
        <w:t xml:space="preserve"> Leistungsdruck, Stigmatisierung von Krankheiten.</w:t>
      </w:r>
      <w:r>
        <w:rPr/>
        <w:t xml:space="preserve"> </w:t>
      </w:r>
      <w:r>
        <w:rPr/>
        <w:br/>
      </w:r>
    </w:p>
    <w:p>
      <w:pPr>
        <w:pStyle w:val="ListNumber"/>
        <w:jc w:val="left"/>
      </w:pPr>
      <w:r>
        <w:rPr/>
        <w:br/>
      </w:r>
      <w:r>
        <w:rPr/>
        <w:t>Dein Anteil:</w:t>
      </w:r>
      <w:r>
        <w:rPr/>
        <w:t xml:space="preserve"> Hier bleibt oft nur ein überraschend kleines Stück übrig – nämlich die Verantwortung, </w:t>
      </w:r>
      <w:r>
        <w:rPr/>
        <w:t>jetzt</w:t>
      </w:r>
      <w:r>
        <w:rPr/>
        <w:t xml:space="preserve"> Hilfe anzunehmen und die nächsten Schritte zu gehen.</w:t>
      </w:r>
      <w:r>
        <w:rPr/>
        <w:t xml:space="preserve"> </w:t>
      </w:r>
      <w:r>
        <w:rPr/>
        <w:br/>
      </w:r>
    </w:p>
    <w:p>
      <w:pPr>
        <w:pStyle w:val="Heading4"/>
      </w:pPr>
      <w:r>
        <w:rPr/>
        <w:t>3. Schuld vs. Reue</w:t>
      </w:r>
      <w:r>
        <w:rPr/>
        <w:t xml:space="preserve"> </w:t>
      </w:r>
    </w:p>
    <w:p>
      <w:pPr>
        <w:jc w:val="both"/>
      </w:pPr>
      <w:r>
        <w:rPr/>
        <w:t>Es ist wichtig, zwischen zerstörerischer Schuld und gesunder Reue zu unterscheiden:</w:t>
      </w:r>
      <w:r>
        <w:rPr/>
        <w:t xml:space="preserve"> </w:t>
      </w:r>
    </w:p>
    <w:p>
      <w:pPr>
        <w:pStyle w:val="ListBullet"/>
        <w:jc w:val="left"/>
      </w:pPr>
      <w:r>
        <w:rPr/>
        <w:br/>
      </w:r>
      <w:r>
        <w:rPr/>
        <w:t>Schuld sagt:</w:t>
      </w:r>
      <w:r>
        <w:rPr/>
        <w:t xml:space="preserve"> „Ich </w:t>
      </w:r>
      <w:r>
        <w:rPr/>
        <w:t>bin</w:t>
      </w:r>
      <w:r>
        <w:rPr/>
        <w:t xml:space="preserve"> schlecht.“ (Es führt zur Lähmung und zum Trinken).</w:t>
      </w:r>
      <w:r>
        <w:rPr/>
        <w:t xml:space="preserve"> </w:t>
      </w:r>
      <w:r>
        <w:rPr/>
        <w:br/>
      </w:r>
    </w:p>
    <w:p>
      <w:pPr>
        <w:pStyle w:val="ListBullet"/>
        <w:jc w:val="left"/>
      </w:pPr>
      <w:r>
        <w:rPr/>
        <w:br/>
      </w:r>
      <w:r>
        <w:rPr/>
        <w:t>Reue sagt:</w:t>
      </w:r>
      <w:r>
        <w:rPr/>
        <w:t xml:space="preserve"> „Ich habe einen Fehler </w:t>
      </w:r>
      <w:r>
        <w:rPr/>
        <w:t>gemacht</w:t>
      </w:r>
      <w:r>
        <w:rPr/>
        <w:t>, der mir leidtut. Ich übernehme Verantwortung und versuche es heute besser zu machen.“ (Es führt zu Handlungsfähigkeit).</w:t>
      </w:r>
      <w:r>
        <w:rPr/>
        <w:t xml:space="preserve"> </w:t>
      </w:r>
      <w:r>
        <w:rPr/>
        <w:br/>
      </w:r>
    </w:p>
    <w:p>
      <w:pPr>
        <w:pStyle w:val="Heading4"/>
      </w:pPr>
      <w:r>
        <w:rPr/>
        <w:t>4. Den Kritiker zum Schweigen bringen</w:t>
      </w:r>
      <w:r>
        <w:rPr/>
        <w:t xml:space="preserve"> </w:t>
      </w:r>
    </w:p>
    <w:p>
      <w:pPr>
        <w:jc w:val="both"/>
      </w:pPr>
      <w:r>
        <w:rPr/>
        <w:t xml:space="preserve">Wenn der Kritiker wieder loslegt, nutze die </w:t>
      </w:r>
      <w:r>
        <w:rPr/>
        <w:t>„Bester-Freund-Technik“</w:t>
      </w:r>
      <w:r>
        <w:rPr/>
        <w:t>: Würdest du deinem besten Freund, der gerade aus einer Sucht und Depression aufsteht, die gleichen Dinge an den Kopf werfen, die du dir selbst sagst? Wahrscheinlich nicht. Du wärst ermutigend und geduldig. Lerne, diese Stimme auch für dich selbst zu aktivieren.</w:t>
      </w:r>
      <w:r>
        <w:rPr/>
        <w:t xml:space="preserve"> </w:t>
      </w:r>
    </w:p>
    <w:p>
      <w:pPr>
        <w:jc w:val="both"/>
      </w:pPr>
      <w:r>
        <w:rPr/>
        <w:t xml:space="preserve"> </w:t>
      </w:r>
    </w:p>
    <w:p>
      <w:pPr>
        <w:pStyle w:val="Heading4"/>
      </w:pPr>
      <w:r>
        <w:rPr/>
        <w:t>Reflexionsfragen zu Kapitel 8</w:t>
      </w:r>
      <w:r>
        <w:rPr/>
        <w:t xml:space="preserve"> </w:t>
      </w:r>
    </w:p>
    <w:p>
      <w:pPr>
        <w:pStyle w:val="ListNumber"/>
        <w:jc w:val="left"/>
      </w:pPr>
      <w:r>
        <w:rPr/>
        <w:br/>
      </w:r>
      <w:r>
        <w:rPr/>
        <w:t>Welchen Satz deines „inneren Kritikers“ hörst du am häufigsten? Wenn du diesen Satz als Symptom (wie Husten bei einer Erkältung) betrachtest, verliert er dann an Macht?</w:t>
      </w:r>
      <w:r>
        <w:rPr/>
        <w:t xml:space="preserve"> </w:t>
      </w:r>
      <w:r>
        <w:rPr/>
        <w:br/>
      </w:r>
    </w:p>
    <w:p>
      <w:pPr>
        <w:pStyle w:val="ListNumber"/>
        <w:jc w:val="left"/>
      </w:pPr>
      <w:r>
        <w:rPr/>
        <w:br/>
      </w:r>
      <w:r>
        <w:rPr/>
        <w:t>Wenn du heute eine Tortengrafik für deine aktuelle Situation zeichnen würdest: Welche Faktoren (Biologie, Vergangenheit, Umstände) bekommen ein Stück vom Kuchen ab, außer dir selbst?</w:t>
      </w:r>
      <w:r>
        <w:rPr/>
        <w:t xml:space="preserve"> </w:t>
      </w:r>
      <w:r>
        <w:rPr/>
        <w:br/>
      </w:r>
    </w:p>
    <w:p>
      <w:pPr>
        <w:pStyle w:val="ListNumber"/>
        <w:jc w:val="left"/>
      </w:pPr>
      <w:r>
        <w:rPr/>
        <w:br/>
      </w:r>
      <w:r>
        <w:rPr/>
        <w:t>Kannst du den Unterschied fühlen zwischen „Ich bin ein Versager“ (Schuld) und „Ich habe eine schwere Zeit hinter mir und lerne gerade neu zu laufen“ (Selbstmitgefühl)?</w:t>
      </w:r>
      <w:r>
        <w:rPr/>
        <w:t xml:space="preserve"> </w:t>
      </w:r>
      <w:r>
        <w:rPr/>
        <w:br/>
      </w:r>
    </w:p>
    <w:p>
      <w:pPr>
        <w:jc w:val="both"/>
      </w:pPr>
      <w:r>
        <w:rPr/>
        <w:t xml:space="preserve"> </w:t>
      </w:r>
    </w:p>
    <w:p>
      <w:pPr>
        <w:jc w:val="center"/>
      </w:pPr>
      <w:r>
        <w:rPr>
          <w:b/>
        </w:rPr>
        <w:t>Schuld &amp; Scham</w:t>
      </w:r>
      <w:r>
        <w:br/>
      </w:r>
      <w:r>
        <w:rPr/>
        <w:t>„Ich weigere mich, die Last der ganzen Welt allein zu tragen. Ich unterscheide zwischen dem, was ich beeinflussen kann, und dem, was Teil meiner Krankheitsgeschichte ist. Reue treibt mich voran, Schuld hält mich gefangen – ich wähle die Vorwärtsbewegung.“</w:t>
      </w: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