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Werkzeuge gegen das Gedankenkarussell</w:t>
      </w:r>
    </w:p>
    <w:p>
      <w:r>
        <w:rPr>
          <w:b w:val="0"/>
          <w:i w:val="0"/>
          <w:color w:val="5B6B7A"/>
          <w:sz w:val="30"/>
        </w:rPr>
        <w:t>Teil 02: Die Akutphase (Überleben)</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02: Die Akutphase (Überleben)</w:t>
      </w:r>
    </w:p>
    <w:p>
      <w:pPr>
        <w:pStyle w:val="Heading1"/>
      </w:pPr>
      <w:r>
        <w:t>Werkzeuge gegen das Gedankenkarussell</w:t>
      </w:r>
    </w:p>
    <w:p>
      <w:pPr>
        <w:spacing w:after="40"/>
      </w:pPr>
      <w:r>
        <w:rPr>
          <w:b w:val="0"/>
          <w:i/>
          <w:color w:val="5B6B7A"/>
          <w:sz w:val="24"/>
        </w:rPr>
        <w:t>- Die Sokratische Befragung – Dein innerer Realitätscheck  -</w:t>
      </w:r>
    </w:p>
    <w:p>
      <w:r>
        <w:rPr>
          <w:b w:val="0"/>
          <w:i w:val="0"/>
          <w:color w:val="5B6B7A"/>
          <w:sz w:val="18"/>
        </w:rPr>
        <w:t>Armin Hünniger · 20.03.2026 · Depression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72-compass.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Wenn die Betäubung durch den Alkohol wegfällt, werden die Stimmen im Kopf oft laut. Die Depression nutzt eine perfide Strategie: Sie serviert dir Gedanken, die sich wie unumstößliche Fakten anfühlen. „Ich bin ein Versager“, „Es wird nie besser“, „Alle sind ohne mich besser dran“. In diesem Kapitel lernst du, diese Gedanken nicht ungefiltert zu glauben. Wir nutzen ein Werkzeug aus der Kognitiven Verhaltenstherapie (KVT) – die Sokratische Befragung –, um dein Gedankenkarussell systematisch zu stoppen.</w:t>
      </w:r>
      <w:r>
        <w:rPr/>
        <w:t xml:space="preserve"> </w:t>
      </w:r>
    </w:p>
    <w:p>
      <w:pPr>
        <w:pStyle w:val="Heading4"/>
      </w:pPr>
      <w:r>
        <w:rPr/>
        <w:t>1. Das Prinzip: Gedanken sind keine Fakten</w:t>
      </w:r>
      <w:r>
        <w:rPr/>
        <w:t xml:space="preserve"> </w:t>
      </w:r>
    </w:p>
    <w:p>
      <w:pPr>
        <w:jc w:val="both"/>
      </w:pPr>
      <w:r>
        <w:rPr/>
        <w:t xml:space="preserve">Der wichtigste Satz in diesem Kapitel lautet: </w:t>
      </w:r>
      <w:r>
        <w:rPr/>
        <w:t>Du musst nicht alles glauben, was du denkst.</w:t>
      </w:r>
      <w:r>
        <w:rPr/>
        <w:t xml:space="preserve"> In einer Depression ist dein "Interpretations-Apparat" im Gehirn verzerrt. Es ist, als würdest du durch eine schwarze Brille schauen und behaupten, die Welt sei dunkel. Die Sokratische Befragung hilft dir, diese Brille abzunehmen und die Glasstärke zu prüfen.</w:t>
      </w:r>
      <w:r>
        <w:rPr/>
        <w:t xml:space="preserve"> </w:t>
      </w:r>
    </w:p>
    <w:p>
      <w:pPr>
        <w:pStyle w:val="Heading4"/>
      </w:pPr>
      <w:r>
        <w:rPr/>
        <w:t xml:space="preserve">2. Die Methode: </w:t>
      </w:r>
      <w:r>
        <w:rPr/>
        <w:t>Der Kreuzverhör</w:t>
      </w:r>
      <w:r>
        <w:rPr/>
        <w:t xml:space="preserve"> deines inneren Kritikers</w:t>
      </w:r>
      <w:r>
        <w:rPr/>
        <w:t xml:space="preserve"> </w:t>
      </w:r>
    </w:p>
    <w:p>
      <w:pPr>
        <w:jc w:val="both"/>
      </w:pPr>
      <w:r>
        <w:rPr/>
        <w:t>Wenn ein zerstörerischer Gedanke auftaucht (z. B. „Ich kriege mein Leben nie wieder auf die Reihe“), stelle ihm folgende vier Fragen:</w:t>
      </w:r>
      <w:r>
        <w:rPr/>
        <w:t xml:space="preserve"> </w:t>
      </w:r>
    </w:p>
    <w:p>
      <w:pPr>
        <w:pStyle w:val="ListNumber"/>
        <w:jc w:val="left"/>
      </w:pPr>
      <w:r>
        <w:rPr/>
        <w:br/>
      </w:r>
      <w:r>
        <w:rPr/>
        <w:t>Ist dieser Gedanke zu 100 % wahr?</w:t>
      </w:r>
      <w:r>
        <w:rPr/>
        <w:t xml:space="preserve"> (Gibt es Beweise? Habe ich in der Vergangenheit nicht schon Krisen gemeistert?)</w:t>
      </w:r>
      <w:r>
        <w:rPr/>
        <w:t xml:space="preserve"> </w:t>
      </w:r>
      <w:r>
        <w:rPr/>
        <w:br/>
      </w:r>
    </w:p>
    <w:p>
      <w:pPr>
        <w:pStyle w:val="ListNumber"/>
        <w:jc w:val="left"/>
      </w:pPr>
      <w:r>
        <w:rPr/>
        <w:br/>
      </w:r>
      <w:r>
        <w:rPr/>
        <w:t>Gibt es alternative Erklärungen?</w:t>
      </w:r>
      <w:r>
        <w:rPr/>
        <w:t xml:space="preserve"> (Liegt es wirklich an meiner Unfähigkeit, oder ist es gerade die biologische Erschöpfung der Depression?)</w:t>
      </w:r>
      <w:r>
        <w:rPr/>
        <w:t xml:space="preserve"> </w:t>
      </w:r>
      <w:r>
        <w:rPr/>
        <w:br/>
      </w:r>
    </w:p>
    <w:p>
      <w:pPr>
        <w:pStyle w:val="ListNumber"/>
        <w:jc w:val="left"/>
      </w:pPr>
      <w:r>
        <w:rPr/>
        <w:br/>
      </w:r>
      <w:r>
        <w:rPr/>
        <w:t>Was würde ich einem guten Freund in dieser Situation sagen?</w:t>
      </w:r>
      <w:r>
        <w:rPr/>
        <w:t xml:space="preserve"> (Wir sind zu uns selbst oft tausendmal härter als zu anderen. Übe hier den Perspektivwechsel.)</w:t>
      </w:r>
      <w:r>
        <w:rPr/>
        <w:t xml:space="preserve"> </w:t>
      </w:r>
      <w:r>
        <w:rPr/>
        <w:br/>
      </w:r>
    </w:p>
    <w:p>
      <w:pPr>
        <w:pStyle w:val="ListNumber"/>
        <w:jc w:val="left"/>
      </w:pPr>
      <w:r>
        <w:rPr/>
        <w:br/>
      </w:r>
      <w:r>
        <w:rPr/>
        <w:t>Ist dieser Gedanke hilfreich für meine Heilung?</w:t>
      </w:r>
      <w:r>
        <w:rPr/>
        <w:t xml:space="preserve"> (Selbst wenn ein Körnchen Wahrheit darin stecken sollte: Hilft mir das Niedermachen dabei, gesund zu werden? Nein.)</w:t>
      </w:r>
      <w:r>
        <w:rPr/>
        <w:t xml:space="preserve"> </w:t>
      </w:r>
      <w:r>
        <w:rPr/>
        <w:br/>
      </w:r>
    </w:p>
    <w:p>
      <w:pPr>
        <w:pStyle w:val="Heading4"/>
      </w:pPr>
      <w:r>
        <w:rPr/>
        <w:t>3. Die "Abwärtsspirale" unterbrechen</w:t>
      </w:r>
      <w:r>
        <w:rPr/>
        <w:t xml:space="preserve"> </w:t>
      </w:r>
    </w:p>
    <w:p>
      <w:pPr>
        <w:jc w:val="both"/>
      </w:pPr>
      <w:r>
        <w:rPr/>
        <w:t>Depressive Gedanken folgen oft einer Logik der Generalisierung: Von einem kleinen Fehler („Ich habe heute den Abwasch nicht geschafft“) wird auf die gesamte Existenz geschlossen („Ich bin zu nichts nutze“).</w:t>
      </w:r>
      <w:r>
        <w:rPr/>
        <w:t xml:space="preserve"> </w:t>
      </w:r>
    </w:p>
    <w:p>
      <w:pPr>
        <w:pStyle w:val="ListBullet"/>
        <w:jc w:val="left"/>
      </w:pPr>
      <w:r>
        <w:rPr/>
        <w:br/>
      </w:r>
      <w:r>
        <w:rPr/>
        <w:t>Stopp-Technik:</w:t>
      </w:r>
      <w:r>
        <w:rPr/>
        <w:t xml:space="preserve"> Sobald du merkst, dass die Spirale abwärts dreht, sag laut oder innerlich „STOPP“.</w:t>
      </w:r>
      <w:r>
        <w:rPr/>
        <w:t xml:space="preserve"> </w:t>
      </w:r>
      <w:r>
        <w:rPr/>
        <w:br/>
      </w:r>
    </w:p>
    <w:p>
      <w:pPr>
        <w:pStyle w:val="ListBullet"/>
        <w:jc w:val="left"/>
      </w:pPr>
      <w:r>
        <w:rPr/>
        <w:br/>
      </w:r>
      <w:r>
        <w:rPr/>
        <w:t>Konkretisierung:</w:t>
      </w:r>
      <w:r>
        <w:rPr/>
        <w:t xml:space="preserve"> Hol den Gedanken aus der Wolke der Gefühle auf den Boden der Tatsachen. Was genau ist passiert? Nur dieser eine Moment, nicht dein ganzes Leben.</w:t>
      </w:r>
      <w:r>
        <w:rPr/>
        <w:t xml:space="preserve"> </w:t>
      </w:r>
      <w:r>
        <w:rPr/>
        <w:br/>
      </w:r>
    </w:p>
    <w:p>
      <w:pPr>
        <w:pStyle w:val="Heading4"/>
      </w:pPr>
      <w:r>
        <w:rPr/>
        <w:t>4. Anwendung bei Suchtdruck (</w:t>
      </w:r>
      <w:r>
        <w:rPr/>
        <w:t>Craving</w:t>
      </w:r>
      <w:r>
        <w:rPr/>
        <w:t>)</w:t>
      </w:r>
      <w:r>
        <w:rPr/>
        <w:t xml:space="preserve"> </w:t>
      </w:r>
    </w:p>
    <w:p>
      <w:pPr>
        <w:jc w:val="both"/>
      </w:pPr>
      <w:r>
        <w:rPr/>
        <w:t>Dieses Werkzeug funktioniert auch hervorragend, wenn der Suchtdruck kommt. Der Gedanke „Ein Glas hilft mir jetzt gegen die Leere“ muss ebenfalls befragt werden:</w:t>
      </w:r>
      <w:r>
        <w:rPr/>
        <w:t xml:space="preserve"> </w:t>
      </w:r>
    </w:p>
    <w:p>
      <w:pPr>
        <w:pStyle w:val="ListBullet"/>
        <w:jc w:val="left"/>
      </w:pPr>
      <w:r>
        <w:rPr/>
        <w:br/>
      </w:r>
      <w:r>
        <w:rPr/>
        <w:t xml:space="preserve">Hat es das letzte Mal </w:t>
      </w:r>
      <w:r>
        <w:rPr/>
        <w:t>wirklich nachhaltig</w:t>
      </w:r>
      <w:r>
        <w:rPr/>
        <w:t xml:space="preserve"> geholfen?</w:t>
      </w:r>
      <w:r>
        <w:rPr/>
        <w:t xml:space="preserve"> </w:t>
      </w:r>
      <w:r>
        <w:rPr/>
        <w:br/>
      </w:r>
    </w:p>
    <w:p>
      <w:pPr>
        <w:pStyle w:val="ListBullet"/>
        <w:jc w:val="left"/>
      </w:pPr>
      <w:r>
        <w:rPr/>
        <w:br/>
      </w:r>
      <w:r>
        <w:rPr/>
        <w:t>Was ist die Konsequenz in zwei Stunden?</w:t>
      </w:r>
      <w:r>
        <w:rPr/>
        <w:t xml:space="preserve"> </w:t>
      </w:r>
      <w:r>
        <w:rPr/>
        <w:br/>
      </w:r>
    </w:p>
    <w:p>
      <w:pPr>
        <w:pStyle w:val="ListBullet"/>
        <w:jc w:val="left"/>
      </w:pPr>
      <w:r>
        <w:rPr/>
        <w:br/>
      </w:r>
      <w:r>
        <w:rPr/>
        <w:t xml:space="preserve">Was sagt mein </w:t>
      </w:r>
      <w:r>
        <w:rPr/>
        <w:t>nüchternes</w:t>
      </w:r>
      <w:r>
        <w:rPr/>
        <w:t xml:space="preserve"> Ich dazu?</w:t>
      </w:r>
      <w:r>
        <w:rPr/>
        <w:t xml:space="preserve"> </w:t>
      </w:r>
      <w:r>
        <w:rPr/>
        <w:br/>
      </w:r>
    </w:p>
    <w:p>
      <w:pPr>
        <w:jc w:val="both"/>
      </w:pPr>
      <w:r>
        <w:rPr/>
        <w:t xml:space="preserve"> </w:t>
      </w:r>
    </w:p>
    <w:p>
      <w:pPr>
        <w:pStyle w:val="Heading4"/>
      </w:pPr>
      <w:r>
        <w:rPr/>
        <w:t>Reflexionsfragen zu Kapitel 4</w:t>
      </w:r>
      <w:r>
        <w:rPr/>
        <w:t xml:space="preserve"> </w:t>
      </w:r>
    </w:p>
    <w:p>
      <w:pPr>
        <w:pStyle w:val="ListNumber"/>
        <w:jc w:val="left"/>
      </w:pPr>
      <w:r>
        <w:rPr/>
        <w:br/>
      </w:r>
      <w:r>
        <w:rPr/>
        <w:t>Welcher negative Satz über dich selbst wiederholt sich in deinem Kopf am häufigsten?</w:t>
      </w:r>
      <w:r>
        <w:rPr/>
        <w:t xml:space="preserve"> </w:t>
      </w:r>
      <w:r>
        <w:rPr/>
        <w:br/>
      </w:r>
    </w:p>
    <w:p>
      <w:pPr>
        <w:pStyle w:val="ListNumber"/>
        <w:jc w:val="left"/>
      </w:pPr>
      <w:r>
        <w:rPr/>
        <w:br/>
      </w:r>
      <w:r>
        <w:rPr/>
        <w:t>Wenn du diesen Satz dem "Sokratischen Kreuzverhör" unterziehst: Hält er einer objektiven Überprüfung wirklich stand?</w:t>
      </w:r>
      <w:r>
        <w:rPr/>
        <w:t xml:space="preserve"> </w:t>
      </w:r>
      <w:r>
        <w:rPr/>
        <w:br/>
      </w:r>
    </w:p>
    <w:p>
      <w:pPr>
        <w:pStyle w:val="ListNumber"/>
        <w:jc w:val="left"/>
      </w:pPr>
      <w:r>
        <w:rPr/>
        <w:br/>
      </w:r>
      <w:r>
        <w:rPr/>
        <w:t xml:space="preserve">Wie fühlt sich dein Körper an, wenn du diesen Gedanken glaubst, und wie würde er sich anfühlen, wenn du ihn als bloßes "Symptom der Depression" </w:t>
      </w:r>
      <w:r>
        <w:rPr/>
        <w:t>beiseite schiebst</w:t>
      </w:r>
      <w:r>
        <w:rPr/>
        <w:t>?</w:t>
      </w:r>
      <w:r>
        <w:rPr/>
        <w:t xml:space="preserve"> </w:t>
      </w:r>
      <w:r>
        <w:rPr/>
        <w:br/>
      </w:r>
    </w:p>
    <w:p>
      <w:pPr>
        <w:jc w:val="both"/>
      </w:pPr>
      <w:r>
        <w:rPr/>
        <w:t xml:space="preserve"> </w:t>
      </w:r>
    </w:p>
    <w:p>
      <w:pPr>
        <w:jc w:val="center"/>
      </w:pPr>
      <w:r>
        <w:rPr>
          <w:b/>
        </w:rPr>
        <w:t>Erster Tag</w:t>
      </w:r>
      <w:r>
        <w:br/>
      </w:r>
      <w:r>
        <w:rPr/>
        <w:t>„Ich bin der Beobachter meiner Gedanken, nicht ihr Sklave. Nur weil ich etwas denke, ist es noch lange nicht wahr. Ich lerne, meine inneren Urteile kritisch zu hinterfragen.“</w:t>
      </w:r>
      <w:r>
        <w:rPr/>
        <w:t xml:space="preserve"> </w:t>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