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Achtsamkeit &amp; Selbstmitgefühl</w:t>
      </w:r>
    </w:p>
    <w:p>
      <w:r>
        <w:rPr>
          <w:b w:val="0"/>
          <w:i w:val="0"/>
          <w:color w:val="5B6B7A"/>
          <w:sz w:val="30"/>
        </w:rPr>
        <w:t>Teil 06: Die Methoden-Werkstatt (KVT, NLP &amp; Achtsamkeit)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Methoden-Werkstatt (KVT, NLP &amp; Achtsamkeit)</w:t>
      </w:r>
    </w:p>
    <w:p>
      <w:pPr>
        <w:pStyle w:val="Heading1"/>
      </w:pPr>
      <w:r>
        <w:t>Achtsamkeit &amp; Selbstmitgefühl</w:t>
      </w:r>
    </w:p>
    <w:p>
      <w:pPr>
        <w:spacing w:after="40"/>
      </w:pPr>
      <w:r>
        <w:rPr>
          <w:b w:val="0"/>
          <w:i/>
          <w:color w:val="5B6B7A"/>
          <w:sz w:val="24"/>
        </w:rPr>
        <w:t>- Die RAIN-Methode – Dein Rettungsanker bei emotionalen Stürmen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8-rippl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In der Depression und nach der Sucht neigen wir dazu, unangenehme Gefühle sofort zu bekämpfen oder vor ihnen wegzulaufen. Doch Widerstand erzeugt Schmerz. Wenn du gegen die Traurigkeit kämpfst, wird sie stärker. Wenn du dich für deine Angst schämst, wächst sie. Selbstmitgefühl bedeutet nicht Selbstmitleid, sondern die mutige Entscheidung, ein guter Freund für sich selbst zu sein – besonders dann, wenn es dir dreckig geht. In diesem Kapitel lernst du die RAIN-Methode kennen, ein psychologisches Werkzeug, um schmerzhafte Emotionen zu verwandeln, statt sie zu betäuben.</w:t>
      </w:r>
      <w:r>
        <w:rPr/>
        <w:t xml:space="preserve"> </w:t>
      </w:r>
    </w:p>
    <w:p>
      <w:pPr>
        <w:pStyle w:val="Heading4"/>
      </w:pPr>
      <w:r>
        <w:rPr/>
        <w:t>1. Das Konzept: Akzeptanz als Tor zur Veränderung</w:t>
      </w:r>
      <w:r>
        <w:rPr/>
        <w:t xml:space="preserve"> </w:t>
      </w:r>
    </w:p>
    <w:p>
      <w:pPr>
        <w:jc w:val="both"/>
      </w:pPr>
      <w:r>
        <w:rPr/>
        <w:t>Ein Paradox der Psychologie lautet: Erst wenn ich mich so akzeptiere, wie ich bin, kann ich mich verändern.</w:t>
      </w:r>
      <w:r>
        <w:rPr/>
        <w:t xml:space="preserve"> </w:t>
      </w:r>
    </w:p>
    <w:p>
      <w:pPr>
        <w:pStyle w:val="ListBullet"/>
        <w:jc w:val="left"/>
      </w:pPr>
      <w:r>
        <w:rPr/>
        <w:br/>
      </w:r>
      <w:r>
        <w:rPr/>
        <w:t>Der Kampf:</w:t>
      </w:r>
      <w:r>
        <w:rPr/>
        <w:t xml:space="preserve"> Wenn du denkst „Ich darf nicht depressiv sein“, erzeugst du Stress, der die Depression füttert.</w:t>
      </w:r>
      <w:r>
        <w:rPr/>
        <w:t xml:space="preserve"> </w:t>
      </w:r>
      <w:r>
        <w:rPr/>
        <w:br/>
      </w:r>
    </w:p>
    <w:p>
      <w:pPr>
        <w:pStyle w:val="ListBullet"/>
        <w:jc w:val="left"/>
      </w:pPr>
      <w:r>
        <w:rPr/>
        <w:br/>
      </w:r>
      <w:r>
        <w:rPr/>
        <w:t>Das Mitgefühl:</w:t>
      </w:r>
      <w:r>
        <w:rPr/>
        <w:t xml:space="preserve"> Wenn du sagst „Es ist gerade schwer, und ich bin für mich da“, beruhigst du dein Nervensystem (Parasympathikus) und schaffst Raum für Heilung.</w:t>
      </w:r>
      <w:r>
        <w:rPr/>
        <w:t xml:space="preserve"> </w:t>
      </w:r>
      <w:r>
        <w:rPr/>
        <w:br/>
      </w:r>
    </w:p>
    <w:p>
      <w:pPr>
        <w:pStyle w:val="Heading4"/>
      </w:pPr>
      <w:r>
        <w:rPr/>
        <w:t>2. Die RAIN-Methode (Schritt für Schritt)</w:t>
      </w:r>
      <w:r>
        <w:rPr/>
        <w:t xml:space="preserve"> </w:t>
      </w:r>
    </w:p>
    <w:p>
      <w:pPr>
        <w:jc w:val="both"/>
      </w:pPr>
      <w:r>
        <w:rPr/>
        <w:t>Wenn ein schweres Gefühl auftaucht (Angst, Leere, Suchtdruck), geh diese vier Schritte durch:</w:t>
      </w:r>
      <w:r>
        <w:rPr/>
        <w:t xml:space="preserve"> </w:t>
      </w:r>
    </w:p>
    <w:p>
      <w:pPr>
        <w:pStyle w:val="ListBullet"/>
        <w:jc w:val="left"/>
      </w:pPr>
      <w:r>
        <w:rPr/>
        <w:br/>
      </w:r>
      <w:r>
        <w:rPr/>
        <w:t xml:space="preserve">R – </w:t>
      </w:r>
      <w:r>
        <w:rPr/>
        <w:t>Recognize</w:t>
      </w:r>
      <w:r>
        <w:rPr/>
        <w:t xml:space="preserve"> (Erkennen):</w:t>
      </w:r>
      <w:r>
        <w:rPr/>
        <w:t xml:space="preserve"> Nimm wahr, was gerade passiert. Sag dir innerlich: „Ah, da ist gerade eine tiefe Traurigkeit“ oder „Da ist gerade ein starker Suchtdruck“. Benenne es einfach.</w:t>
      </w:r>
      <w:r>
        <w:rPr/>
        <w:t xml:space="preserve"> </w:t>
      </w:r>
      <w:r>
        <w:rPr/>
        <w:br/>
      </w:r>
    </w:p>
    <w:p>
      <w:pPr>
        <w:pStyle w:val="ListBullet"/>
        <w:jc w:val="left"/>
      </w:pPr>
      <w:r>
        <w:rPr/>
        <w:br/>
      </w:r>
      <w:r>
        <w:rPr/>
        <w:t xml:space="preserve">A – </w:t>
      </w:r>
      <w:r>
        <w:rPr/>
        <w:t>Allow</w:t>
      </w:r>
      <w:r>
        <w:rPr/>
        <w:t xml:space="preserve"> (Zulassen):</w:t>
      </w:r>
      <w:r>
        <w:rPr/>
        <w:t xml:space="preserve"> Erlaube dem Gefühl, da zu sein. Kämpfe nicht dagegen an. Sag dir: „Es ist okay, dass ich das gerade fühle.“ Atme in das Gefühl hinein, statt dich zu verkrampfen.</w:t>
      </w:r>
      <w:r>
        <w:rPr/>
        <w:t xml:space="preserve"> </w:t>
      </w:r>
      <w:r>
        <w:rPr/>
        <w:br/>
      </w:r>
    </w:p>
    <w:p>
      <w:pPr>
        <w:pStyle w:val="ListBullet"/>
        <w:jc w:val="left"/>
      </w:pPr>
      <w:r>
        <w:rPr/>
        <w:br/>
      </w:r>
      <w:r>
        <w:rPr/>
        <w:t xml:space="preserve">I – </w:t>
      </w:r>
      <w:r>
        <w:rPr/>
        <w:t>Investigate</w:t>
      </w:r>
      <w:r>
        <w:rPr/>
        <w:t xml:space="preserve"> (Untersuchen):</w:t>
      </w:r>
      <w:r>
        <w:rPr/>
        <w:t xml:space="preserve"> Werde neugierig. Wo im Körper spüre ich das Gefühl? Ist es ein Druck im Hals? Eine Leere im Bauch? Was will mir dieses Gefühl sagen? (Ohne in das „Warum“ des Grübelns zu verfallen).</w:t>
      </w:r>
      <w:r>
        <w:rPr/>
        <w:t xml:space="preserve"> </w:t>
      </w:r>
      <w:r>
        <w:rPr/>
        <w:br/>
      </w:r>
    </w:p>
    <w:p>
      <w:pPr>
        <w:pStyle w:val="ListBullet"/>
        <w:jc w:val="left"/>
      </w:pPr>
      <w:r>
        <w:rPr/>
        <w:br/>
      </w:r>
      <w:r>
        <w:rPr/>
        <w:t xml:space="preserve">N – </w:t>
      </w:r>
      <w:r>
        <w:rPr/>
        <w:t>Nurture</w:t>
      </w:r>
      <w:r>
        <w:rPr/>
        <w:t xml:space="preserve"> (Nähren/Mitgefühl):</w:t>
      </w:r>
      <w:r>
        <w:rPr/>
        <w:t xml:space="preserve"> Frage dich: „Was brauche ich jetzt am meisten?“ Vielleicht ein freundliches Wort an dich selbst („Ich bin bei dir“), eine Hand auf dem Herzen oder ein warmes Getränk. </w:t>
      </w:r>
      <w:r>
        <w:rPr/>
        <w:t>Werde</w:t>
      </w:r>
      <w:r>
        <w:rPr/>
        <w:t xml:space="preserve"> dein eigener liebevoller Begleiter.</w:t>
      </w:r>
      <w:r>
        <w:rPr/>
        <w:t xml:space="preserve"> </w:t>
      </w:r>
      <w:r>
        <w:rPr/>
        <w:br/>
      </w:r>
    </w:p>
    <w:p>
      <w:pPr>
        <w:pStyle w:val="Heading4"/>
      </w:pPr>
      <w:r>
        <w:rPr/>
        <w:t>3. Selbstmitgefühl vs. Selbstoptimierung</w:t>
      </w:r>
      <w:r>
        <w:rPr/>
        <w:t xml:space="preserve"> </w:t>
      </w:r>
    </w:p>
    <w:p>
      <w:pPr>
        <w:jc w:val="both"/>
      </w:pPr>
      <w:r>
        <w:rPr/>
        <w:t>Die Depression treibt uns oft in den Wahn der Selbstoptimierung: „Ich muss meditieren, damit ich endlich funktioniere.“</w:t>
      </w:r>
      <w:r>
        <w:rPr/>
        <w:t xml:space="preserve"> </w:t>
      </w:r>
    </w:p>
    <w:p>
      <w:pPr>
        <w:pStyle w:val="ListBullet"/>
        <w:jc w:val="left"/>
      </w:pPr>
      <w:r>
        <w:rPr/>
        <w:br/>
      </w:r>
      <w:r>
        <w:rPr/>
        <w:t>Die Falle:</w:t>
      </w:r>
      <w:r>
        <w:rPr/>
        <w:t xml:space="preserve"> Wenn du Achtsamkeit als weitere „Leistung“ siehst, setzt du dich unter Druck.</w:t>
      </w:r>
      <w:r>
        <w:rPr/>
        <w:t xml:space="preserve"> </w:t>
      </w:r>
      <w:r>
        <w:rPr/>
        <w:br/>
      </w:r>
    </w:p>
    <w:p>
      <w:pPr>
        <w:pStyle w:val="ListBullet"/>
        <w:jc w:val="left"/>
      </w:pPr>
      <w:r>
        <w:rPr/>
        <w:br/>
      </w:r>
      <w:r>
        <w:rPr/>
        <w:t>Die Lösung:</w:t>
      </w:r>
      <w:r>
        <w:rPr/>
        <w:t xml:space="preserve"> Übe Achtsamkeit, weil du es dir wert bist, nicht weil du dich „reparieren“ musst. Sei sanft mit dir, wenn eine Übung mal nicht </w:t>
      </w:r>
      <w:r>
        <w:rPr/>
        <w:t>klappt</w:t>
      </w:r>
      <w:r>
        <w:rPr/>
        <w:t xml:space="preserve"> oder die Gedanken wandern.</w:t>
      </w:r>
      <w:r>
        <w:rPr/>
        <w:t xml:space="preserve"> </w:t>
      </w:r>
      <w:r>
        <w:rPr/>
        <w:br/>
      </w:r>
    </w:p>
    <w:p>
      <w:pPr>
        <w:pStyle w:val="Heading4"/>
      </w:pPr>
      <w:r>
        <w:rPr/>
        <w:t>4. Die „Hand-auf-Herz“-Technik</w:t>
      </w:r>
      <w:r>
        <w:rPr/>
        <w:t xml:space="preserve"> </w:t>
      </w:r>
    </w:p>
    <w:p>
      <w:pPr>
        <w:jc w:val="both"/>
      </w:pPr>
      <w:r>
        <w:rPr/>
        <w:t>Eine einfache physiologische Übung: Wenn die Angst oder die Scham hochkommt, lege eine Hand sanft auf deine Brust (Herzregion).</w:t>
      </w:r>
      <w:r>
        <w:rPr/>
        <w:t xml:space="preserve"> </w:t>
      </w:r>
    </w:p>
    <w:p>
      <w:pPr>
        <w:pStyle w:val="ListBullet"/>
        <w:jc w:val="left"/>
      </w:pPr>
      <w:r>
        <w:rPr/>
        <w:br/>
      </w:r>
      <w:r>
        <w:rPr/>
        <w:t>Die Wirkung:</w:t>
      </w:r>
      <w:r>
        <w:rPr/>
        <w:t xml:space="preserve"> Die Wärme und der sanfte Druck lösen die Ausschüttung von Oxytocin aus. Das signalisiert deinem Gehirn Sicherheit und Geborgenheit – ein direkter Schutzwall gegen den depressiven Abgrund.</w:t>
      </w:r>
      <w:r>
        <w:rPr/>
        <w:t xml:space="preserve"> </w:t>
      </w:r>
      <w:r>
        <w:rPr/>
        <w:br/>
      </w:r>
    </w:p>
    <w:p>
      <w:pPr>
        <w:jc w:val="both"/>
      </w:pPr>
      <w:r>
        <w:rPr/>
        <w:t xml:space="preserve"> </w:t>
      </w:r>
    </w:p>
    <w:p>
      <w:pPr>
        <w:pStyle w:val="Heading4"/>
      </w:pPr>
      <w:r>
        <w:rPr/>
        <w:t>Reflexionsfragen zu Kapitel 15</w:t>
      </w:r>
      <w:r>
        <w:rPr/>
        <w:t xml:space="preserve"> </w:t>
      </w:r>
    </w:p>
    <w:p>
      <w:pPr>
        <w:pStyle w:val="ListNumber"/>
        <w:jc w:val="left"/>
      </w:pPr>
      <w:r>
        <w:rPr/>
        <w:br/>
      </w:r>
      <w:r>
        <w:rPr/>
        <w:t>Wie reagierst du normalerweise auf ein „negatives“ Gefühl – versuchst du es sofort wegzudrücken (Vermeidung) oder verurteilst du dich dafür (Abwertung)?</w:t>
      </w:r>
      <w:r>
        <w:rPr/>
        <w:t xml:space="preserve"> </w:t>
      </w:r>
      <w:r>
        <w:rPr/>
        <w:br/>
      </w:r>
    </w:p>
    <w:p>
      <w:pPr>
        <w:pStyle w:val="ListNumber"/>
        <w:jc w:val="left"/>
      </w:pPr>
      <w:r>
        <w:rPr/>
        <w:br/>
      </w:r>
      <w:r>
        <w:rPr/>
        <w:t>Welchen der vier RAIN-Schritte findest du am schwierigsten? (Das bloße Zulassen oder das tröstende Nähren?)</w:t>
      </w:r>
      <w:r>
        <w:rPr/>
        <w:t xml:space="preserve"> </w:t>
      </w:r>
      <w:r>
        <w:rPr/>
        <w:br/>
      </w:r>
    </w:p>
    <w:p>
      <w:pPr>
        <w:pStyle w:val="ListNumber"/>
        <w:jc w:val="left"/>
      </w:pPr>
      <w:r>
        <w:rPr/>
        <w:br/>
      </w:r>
      <w:r>
        <w:rPr/>
        <w:t>Was würde dein „liebevoller innerer Mentor“ dir jetzt gerade in deiner aktuellen Situation sagen?</w:t>
      </w:r>
      <w:r>
        <w:rPr/>
        <w:t xml:space="preserve"> </w:t>
      </w:r>
      <w:r>
        <w:rPr/>
        <w:br/>
      </w:r>
    </w:p>
    <w:p>
      <w:pPr>
        <w:jc w:val="both"/>
      </w:pPr>
      <w:r>
        <w:rPr/>
        <w:t xml:space="preserve"> </w:t>
      </w:r>
    </w:p>
    <w:p>
      <w:pPr>
        <w:jc w:val="center"/>
      </w:pPr>
      <w:r>
        <w:rPr>
          <w:b/>
        </w:rPr>
        <w:t>Selbstmitgefühl</w:t>
      </w:r>
      <w:r>
        <w:br/>
      </w:r>
      <w:r>
        <w:rPr/>
        <w:t>„Ich lerne, im Regen zu stehen, ohne zu ertrinken. Ich bin nicht mein Schmerz, ich bin der Raum, in dem der Schmerz sein darf. Mitgefühl ist meine stärkste Medizin.“</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