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Stress-Management bei Angststörungen</w:t>
      </w:r>
    </w:p>
    <w:p>
      <w:r>
        <w:rPr>
          <w:b w:val="0"/>
          <w:i w:val="0"/>
          <w:color w:val="5B6B7A"/>
          <w:sz w:val="30"/>
        </w:rPr>
        <w:t>Teil 06: Die Doppeldiagnose (Sucht, Depression, Angst)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06: Die Doppeldiagnose (Sucht, Depression, Angst)</w:t>
      </w:r>
    </w:p>
    <w:p>
      <w:pPr>
        <w:pStyle w:val="Heading1"/>
      </w:pPr>
      <w:r>
        <w:t>Stress-Management bei Angststörungen</w:t>
      </w:r>
    </w:p>
    <w:p>
      <w:pPr>
        <w:spacing w:after="40"/>
      </w:pPr>
      <w:r>
        <w:rPr>
          <w:b w:val="0"/>
          <w:i/>
          <w:color w:val="5B6B7A"/>
          <w:sz w:val="24"/>
        </w:rPr>
        <w:t>– Techniken, die dein Nervensystem beruhigen –</w:t>
      </w:r>
    </w:p>
    <w:p>
      <w:r>
        <w:rPr>
          <w:b w:val="0"/>
          <w:i w:val="0"/>
          <w:color w:val="5B6B7A"/>
          <w:sz w:val="18"/>
        </w:rPr>
        <w:t>Armin Hünniger · 20.03.2026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2-waves.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Angststörungen sind oft eine Dysfunktion des </w:t>
      </w:r>
      <w:r>
        <w:rPr/>
        <w:t>vegetativen Nervensystems</w:t>
      </w:r>
      <w:r>
        <w:rPr/>
        <w:t>. Wenn Alkohol als „Betäubungsmittel“ wegfällt, wird der Sympathikus (der Teil, der für Flucht und Kampf zuständig ist) überaktiv. Deine Aufgabe ist es, den Parasympathikus (den „Ruhe-Modus“) gezielt zu aktivieren.</w:t>
      </w:r>
      <w:r>
        <w:rPr/>
        <w:t xml:space="preserve"> </w:t>
      </w:r>
    </w:p>
    <w:p>
      <w:pPr>
        <w:pStyle w:val="Heading4"/>
      </w:pPr>
      <w:r>
        <w:rPr/>
        <w:t>1. Das Prinzip der „Physiologischen Bremse“</w:t>
      </w:r>
      <w:r>
        <w:rPr/>
        <w:t xml:space="preserve"> </w:t>
      </w:r>
    </w:p>
    <w:p>
      <w:pPr>
        <w:jc w:val="both"/>
      </w:pPr>
      <w:r>
        <w:rPr/>
        <w:t xml:space="preserve">Bei einer Angstattacke oder in hochgradig stressigen Momenten reagiert der Körper schneller als der Verstand. Argumente wie „Es ist doch gar nichts Schlimmes“ verhallen im Nichts. Dein Gehirn braucht </w:t>
      </w:r>
      <w:r>
        <w:rPr/>
        <w:t>physiologische Signale</w:t>
      </w:r>
      <w:r>
        <w:rPr/>
        <w:t>, um runterzufahren.</w:t>
      </w:r>
      <w:r>
        <w:rPr/>
        <w:t xml:space="preserve"> </w:t>
      </w:r>
    </w:p>
    <w:p>
      <w:pPr>
        <w:pStyle w:val="ListBullet"/>
        <w:jc w:val="left"/>
      </w:pPr>
      <w:r>
        <w:rPr/>
        <w:br/>
      </w:r>
      <w:r>
        <w:rPr/>
        <w:t>Der Kältereiz (</w:t>
      </w:r>
      <w:r>
        <w:rPr/>
        <w:t>Mammalian</w:t>
      </w:r>
      <w:r>
        <w:rPr/>
        <w:t xml:space="preserve"> Dive Reflex):</w:t>
      </w:r>
      <w:r>
        <w:rPr/>
        <w:t xml:space="preserve"> Eiskaltes Wasser auf das Gesicht oder ein </w:t>
      </w:r>
      <w:r>
        <w:rPr/>
        <w:t>Kühlpack</w:t>
      </w:r>
      <w:r>
        <w:rPr/>
        <w:t xml:space="preserve"> im Nacken löst einen Reflex aus, der den Herzschlag sofort verlangsamt und den Körper in den Energiesparmodus schaltet.</w:t>
      </w:r>
      <w:r>
        <w:rPr/>
        <w:t xml:space="preserve"> </w:t>
      </w:r>
      <w:r>
        <w:rPr/>
        <w:br/>
      </w:r>
    </w:p>
    <w:p>
      <w:pPr>
        <w:pStyle w:val="ListBullet"/>
        <w:jc w:val="left"/>
      </w:pPr>
      <w:r>
        <w:rPr/>
        <w:br/>
      </w:r>
      <w:r>
        <w:rPr/>
        <w:t>Die 4-7-8-Atemtechnik:</w:t>
      </w:r>
      <w:r>
        <w:rPr/>
        <w:t xml:space="preserve"> Atme 4 Sekunden durch die Nase ein, halte 7 Sekunden den Atem an, und atme 8 Sekunden langsam durch den Mund aus. Die lange Ausatmung ist das wichtigste Signal an dein Gehirn: „Ich bin in Sicherheit.“</w:t>
      </w:r>
      <w:r>
        <w:rPr/>
        <w:t xml:space="preserve"> </w:t>
      </w:r>
      <w:r>
        <w:rPr/>
        <w:br/>
      </w:r>
    </w:p>
    <w:p>
      <w:pPr>
        <w:pStyle w:val="Heading4"/>
      </w:pPr>
      <w:r>
        <w:rPr/>
        <w:t>2. Das Nervensystem „erden“ (Grounding)</w:t>
      </w:r>
      <w:r>
        <w:rPr/>
        <w:t xml:space="preserve"> </w:t>
      </w:r>
    </w:p>
    <w:p>
      <w:pPr>
        <w:jc w:val="both"/>
      </w:pPr>
      <w:r>
        <w:rPr/>
        <w:t xml:space="preserve">Wenn die Angst deine Gedanken in eine Spirale zieht („Was </w:t>
      </w:r>
      <w:r>
        <w:rPr/>
        <w:t>wäre</w:t>
      </w:r>
      <w:r>
        <w:rPr/>
        <w:t xml:space="preserve"> wenn...“), musst du den Fokus zurück in den Körper und die Umgebung lenken.</w:t>
      </w:r>
      <w:r>
        <w:rPr/>
        <w:t xml:space="preserve"> </w:t>
      </w:r>
    </w:p>
    <w:p>
      <w:pPr>
        <w:pStyle w:val="ListBullet"/>
        <w:jc w:val="left"/>
      </w:pPr>
      <w:r>
        <w:rPr/>
        <w:br/>
      </w:r>
      <w:r>
        <w:rPr/>
        <w:t>Die 5-4-3-2-1-Methode:</w:t>
      </w:r>
      <w:r>
        <w:rPr/>
        <w:t xml:space="preserve"> </w:t>
      </w:r>
      <w:r>
        <w:rPr/>
        <w:br/>
      </w:r>
    </w:p>
    <w:p>
      <w:pPr>
        <w:pStyle w:val="ListBullet"/>
        <w:jc w:val="left"/>
      </w:pPr>
      <w:r>
        <w:rPr/>
        <w:br/>
      </w:r>
      <w:r>
        <w:rPr/>
        <w:t xml:space="preserve">Benenne </w:t>
      </w:r>
      <w:r>
        <w:rPr/>
        <w:t>5</w:t>
      </w:r>
      <w:r>
        <w:rPr/>
        <w:t xml:space="preserve"> Dinge, die du siehst.</w:t>
      </w:r>
      <w:r>
        <w:rPr/>
        <w:t xml:space="preserve"> </w:t>
      </w:r>
      <w:r>
        <w:rPr/>
        <w:br/>
      </w:r>
    </w:p>
    <w:p>
      <w:pPr>
        <w:pStyle w:val="ListBullet"/>
        <w:jc w:val="left"/>
      </w:pPr>
      <w:r>
        <w:rPr/>
        <w:br/>
      </w:r>
      <w:r>
        <w:rPr/>
        <w:t>4</w:t>
      </w:r>
      <w:r>
        <w:rPr/>
        <w:t xml:space="preserve"> Dinge, die du spürst (Kleidung auf der Haut, Füße auf dem Boden).</w:t>
      </w:r>
      <w:r>
        <w:rPr/>
        <w:t xml:space="preserve"> </w:t>
      </w:r>
      <w:r>
        <w:rPr/>
        <w:br/>
      </w:r>
    </w:p>
    <w:p>
      <w:pPr>
        <w:pStyle w:val="ListBullet"/>
        <w:jc w:val="left"/>
      </w:pPr>
      <w:r>
        <w:rPr/>
        <w:br/>
      </w:r>
      <w:r>
        <w:rPr/>
        <w:t>3</w:t>
      </w:r>
      <w:r>
        <w:rPr/>
        <w:t xml:space="preserve"> Dinge, die du hörst (ein Vogel, das Rauschen des Laptops).</w:t>
      </w:r>
      <w:r>
        <w:rPr/>
        <w:t xml:space="preserve"> </w:t>
      </w:r>
      <w:r>
        <w:rPr/>
        <w:br/>
      </w:r>
    </w:p>
    <w:p>
      <w:pPr>
        <w:pStyle w:val="ListBullet"/>
        <w:jc w:val="left"/>
      </w:pPr>
      <w:r>
        <w:rPr/>
        <w:br/>
      </w:r>
      <w:r>
        <w:rPr/>
        <w:t>2</w:t>
      </w:r>
      <w:r>
        <w:rPr/>
        <w:t xml:space="preserve"> Dinge, die du riechst (oder die du gerne riechst).</w:t>
      </w:r>
      <w:r>
        <w:rPr/>
        <w:t xml:space="preserve"> </w:t>
      </w:r>
      <w:r>
        <w:rPr/>
        <w:br/>
      </w:r>
    </w:p>
    <w:p>
      <w:pPr>
        <w:pStyle w:val="ListBullet"/>
        <w:jc w:val="left"/>
      </w:pPr>
      <w:r>
        <w:rPr/>
        <w:br/>
      </w:r>
      <w:r>
        <w:rPr/>
        <w:t>1</w:t>
      </w:r>
      <w:r>
        <w:rPr/>
        <w:t xml:space="preserve"> Ding, das du schmeckst.</w:t>
      </w:r>
      <w:r>
        <w:rPr/>
        <w:t xml:space="preserve"> </w:t>
      </w:r>
      <w:r>
        <w:rPr/>
        <w:br/>
      </w:r>
    </w:p>
    <w:p>
      <w:pPr>
        <w:pStyle w:val="Heading4"/>
      </w:pPr>
      <w:r>
        <w:rPr/>
        <w:t>3. Die „Stress-Drosselung“ im Alltag</w:t>
      </w:r>
      <w:r>
        <w:rPr/>
        <w:t xml:space="preserve"> </w:t>
      </w:r>
    </w:p>
    <w:p>
      <w:pPr>
        <w:jc w:val="both"/>
      </w:pPr>
      <w:r>
        <w:rPr/>
        <w:t>Bei einer Angststörung ist dein „Stress-Budget“ deutlich kleiner als bei anderen. Du musst proaktiv handeln, bevor die Angst zum Brand wird.</w:t>
      </w:r>
      <w:r>
        <w:rPr/>
        <w:t xml:space="preserve"> </w:t>
      </w:r>
    </w:p>
    <w:p>
      <w:pPr>
        <w:pStyle w:val="ListBullet"/>
        <w:jc w:val="left"/>
      </w:pPr>
      <w:r>
        <w:rPr/>
        <w:br/>
      </w:r>
      <w:r>
        <w:rPr/>
        <w:t>Reizreduktion:</w:t>
      </w:r>
      <w:r>
        <w:rPr/>
        <w:t xml:space="preserve"> Lärm, grelles Licht, hektische soziale Situationen oder endloses „</w:t>
      </w:r>
      <w:r>
        <w:rPr/>
        <w:t>Doomscrolling</w:t>
      </w:r>
      <w:r>
        <w:rPr/>
        <w:t>“ in den Nachrichten sind Gift. Schaffe dir Inseln der Ruhe.</w:t>
      </w:r>
      <w:r>
        <w:rPr/>
        <w:t xml:space="preserve"> </w:t>
      </w:r>
      <w:r>
        <w:rPr/>
        <w:br/>
      </w:r>
    </w:p>
    <w:p>
      <w:pPr>
        <w:pStyle w:val="ListBullet"/>
        <w:jc w:val="left"/>
      </w:pPr>
      <w:r>
        <w:rPr/>
        <w:br/>
      </w:r>
      <w:r>
        <w:rPr/>
        <w:t>Keine Stimulanzien:</w:t>
      </w:r>
      <w:r>
        <w:rPr/>
        <w:t xml:space="preserve"> Koffein ist ein massiver Angst-Verstärker. Wenn du unter Angst leidest, reduziere Kaffee und Energy-Drinks auf ein Minimum, da sie das Herzrasen imitieren und so die Panik-Spirale triggern können.</w:t>
      </w:r>
      <w:r>
        <w:rPr/>
        <w:t xml:space="preserve"> </w:t>
      </w:r>
      <w:r>
        <w:rPr/>
        <w:br/>
      </w:r>
    </w:p>
    <w:p>
      <w:pPr>
        <w:pStyle w:val="ListBullet"/>
        <w:jc w:val="left"/>
      </w:pPr>
      <w:r>
        <w:rPr/>
        <w:br/>
      </w:r>
      <w:r>
        <w:rPr/>
        <w:t>Bewegung als Entladung:</w:t>
      </w:r>
      <w:r>
        <w:rPr/>
        <w:t xml:space="preserve"> Angst ist „aufgestaute Energie“. Ein sanfter Spaziergang oder leichtes Dehnen hilft, diese Spannung abzubauen, ohne das Nervensystem durch harten Sport zu überreizen.</w:t>
      </w:r>
      <w:r>
        <w:rPr/>
        <w:t xml:space="preserve"> </w:t>
      </w:r>
      <w:r>
        <w:rPr/>
        <w:br/>
      </w:r>
    </w:p>
    <w:p>
      <w:pPr>
        <w:pStyle w:val="Heading4"/>
      </w:pPr>
      <w:r>
        <w:rPr/>
        <w:t>4. Angst vs. Suchtdruck (</w:t>
      </w:r>
      <w:r>
        <w:rPr/>
        <w:t>Craving</w:t>
      </w:r>
      <w:r>
        <w:rPr/>
        <w:t>)</w:t>
      </w:r>
      <w:r>
        <w:rPr/>
        <w:t xml:space="preserve"> </w:t>
      </w:r>
    </w:p>
    <w:p>
      <w:pPr>
        <w:jc w:val="both"/>
      </w:pPr>
      <w:r>
        <w:rPr/>
        <w:t>Lerne zu unterscheiden:</w:t>
      </w:r>
      <w:r>
        <w:rPr/>
        <w:t xml:space="preserve"> </w:t>
      </w:r>
    </w:p>
    <w:p>
      <w:pPr>
        <w:pStyle w:val="ListBullet"/>
        <w:jc w:val="left"/>
      </w:pPr>
      <w:r>
        <w:rPr/>
        <w:br/>
      </w:r>
      <w:r>
        <w:rPr/>
        <w:t>Angst:</w:t>
      </w:r>
      <w:r>
        <w:rPr/>
        <w:t xml:space="preserve"> Fühlt sich an wie Beklemmung, Atemnot, Schwindel, Fluchtinstinkt.</w:t>
      </w:r>
      <w:r>
        <w:rPr/>
        <w:t xml:space="preserve"> </w:t>
      </w:r>
      <w:r>
        <w:rPr/>
        <w:br/>
      </w:r>
    </w:p>
    <w:p>
      <w:pPr>
        <w:pStyle w:val="ListBullet"/>
        <w:jc w:val="left"/>
      </w:pPr>
      <w:r>
        <w:rPr/>
        <w:br/>
      </w:r>
      <w:r>
        <w:rPr/>
        <w:t>Suchtdruck:</w:t>
      </w:r>
      <w:r>
        <w:rPr/>
        <w:t xml:space="preserve"> Fühlt sich an wie ein „Haben-wollen“, ein quälendes Verlangen nach dem „Lösungs-Mittel“.</w:t>
      </w:r>
      <w:r>
        <w:rPr/>
        <w:t xml:space="preserve"> </w:t>
      </w:r>
      <w:r>
        <w:rPr/>
        <w:br/>
      </w:r>
    </w:p>
    <w:p>
      <w:pPr>
        <w:jc w:val="both"/>
      </w:pPr>
      <w:r>
        <w:rPr/>
        <w:t xml:space="preserve">Oft gehen </w:t>
      </w:r>
      <w:r>
        <w:rPr/>
        <w:t>beide Hand</w:t>
      </w:r>
      <w:r>
        <w:rPr/>
        <w:t xml:space="preserve"> in Hand. Wenn die Angst kommt, will dein Suchtgedächtnis sofort den „Feuerlöscher“ (Alkohol). </w:t>
      </w:r>
      <w:r>
        <w:rPr/>
        <w:t>Das ist der Moment, in dem du eine der oben genannten Übungen machen musst.</w:t>
      </w:r>
      <w:r>
        <w:rPr/>
        <w:t xml:space="preserve"> </w:t>
      </w:r>
    </w:p>
    <w:p>
      <w:pPr>
        <w:jc w:val="both"/>
      </w:pPr>
      <w:r>
        <w:rPr/>
        <w:t xml:space="preserve"> </w:t>
      </w:r>
    </w:p>
    <w:p>
      <w:pPr>
        <w:pStyle w:val="Heading4"/>
      </w:pPr>
      <w:r>
        <w:rPr/>
        <w:t>Reflexionsfragen zu Kapitel 13</w:t>
      </w:r>
      <w:r>
        <w:rPr/>
        <w:t xml:space="preserve"> </w:t>
      </w:r>
    </w:p>
    <w:p>
      <w:pPr>
        <w:pStyle w:val="ListBullet"/>
        <w:jc w:val="left"/>
      </w:pPr>
      <w:r>
        <w:rPr/>
        <w:br/>
      </w:r>
      <w:r>
        <w:rPr/>
        <w:t xml:space="preserve">Hast du ein „Notfall-Set“ für Angstattacken? (z.B. ein </w:t>
      </w:r>
      <w:r>
        <w:rPr/>
        <w:t>Kühlpad</w:t>
      </w:r>
      <w:r>
        <w:rPr/>
        <w:t xml:space="preserve"> im Gefrierfach, die 5-4-3-2-1 Liste auf dem Handy).</w:t>
      </w:r>
      <w:r>
        <w:rPr/>
        <w:t xml:space="preserve"> </w:t>
      </w:r>
      <w:r>
        <w:rPr/>
        <w:br/>
      </w:r>
    </w:p>
    <w:p>
      <w:pPr>
        <w:pStyle w:val="ListBullet"/>
        <w:jc w:val="left"/>
      </w:pPr>
      <w:r>
        <w:rPr/>
        <w:br/>
      </w:r>
      <w:r>
        <w:rPr/>
        <w:t>In welchen Momenten merkst du körperlich, dass die Angst „hochkocht“, noch bevor die Gedanken rasen? (z.B. Druck in der Brust, flache Atmung).</w:t>
      </w:r>
      <w:r>
        <w:rPr/>
        <w:t xml:space="preserve"> </w:t>
      </w:r>
      <w:r>
        <w:rPr/>
        <w:br/>
      </w:r>
    </w:p>
    <w:p>
      <w:pPr>
        <w:pStyle w:val="ListBullet"/>
        <w:jc w:val="left"/>
      </w:pPr>
      <w:r>
        <w:rPr/>
        <w:br/>
      </w:r>
      <w:r>
        <w:rPr/>
        <w:t>Wie sieht dein Alltag aus, um den täglichen „Stress-Pegel“ niedrig zu halten? Wo könntest du mehr Ruhezeiten einbauen?</w:t>
      </w:r>
      <w:r>
        <w:rPr/>
        <w:t xml:space="preserve"> </w:t>
      </w:r>
      <w:r>
        <w:rPr/>
        <w:br/>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