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Neurochemische Heilung – Geduld mit deinem Gehirn</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Neurochemische Heilung – Geduld mit deinem Gehirn</w:t>
      </w:r>
    </w:p>
    <w:p>
      <w:pPr>
        <w:spacing w:after="40"/>
      </w:pPr>
      <w:r>
        <w:rPr>
          <w:b w:val="0"/>
          <w:i/>
          <w:color w:val="5B6B7A"/>
          <w:sz w:val="24"/>
        </w:rPr>
        <w:t>– Wenn der Entzug auf die Depression trifft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1-network.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Wenn du den Alkohol absetzt, passiert in deinem Kopf eine dramatische Umstellung. Bei einer Doppeldiagnose ist dieser Prozess besonders sensibel, da dein Gehirn ohnehin Schwierigkeiten hat, Botenstoffe in einem stabilen Gleichgewicht zu halten.</w:t>
      </w:r>
      <w:r>
        <w:rPr/>
        <w:t xml:space="preserve"> </w:t>
      </w:r>
    </w:p>
    <w:p>
      <w:pPr>
        <w:pStyle w:val="Heading4"/>
      </w:pPr>
      <w:r>
        <w:rPr/>
        <w:t>1. Das „Dopamin-Loch“</w:t>
      </w:r>
      <w:r>
        <w:rPr/>
        <w:t xml:space="preserve"> </w:t>
      </w:r>
    </w:p>
    <w:p>
      <w:pPr>
        <w:jc w:val="both"/>
      </w:pPr>
      <w:r>
        <w:rPr/>
        <w:t>Alkohol hat für dich die Arbeit übernommen, dein Dopamin-Level künstlich hochzuhalten. Wenn dieser „Treibstoff“ von heute auf morgen wegfällt, schaltet dein Gehirn in einen Sparmodus. Das fühlt sich an wie eine tiefe, bleierne Depression.</w:t>
      </w:r>
      <w:r>
        <w:rPr/>
        <w:t xml:space="preserve"> </w:t>
      </w:r>
    </w:p>
    <w:p>
      <w:pPr>
        <w:pStyle w:val="ListBullet"/>
        <w:jc w:val="left"/>
      </w:pPr>
      <w:r>
        <w:rPr/>
        <w:br/>
      </w:r>
      <w:r>
        <w:rPr/>
        <w:t>Wichtig:</w:t>
      </w:r>
      <w:r>
        <w:rPr/>
        <w:t xml:space="preserve"> Dieses Gefühl ist </w:t>
      </w:r>
      <w:r>
        <w:rPr/>
        <w:t>nicht</w:t>
      </w:r>
      <w:r>
        <w:rPr/>
        <w:t xml:space="preserve"> unbedingt eine „echte“ chronische Depression, sondern oft der </w:t>
      </w:r>
      <w:r>
        <w:rPr/>
        <w:t>Entzugsschmerz des Gehirns</w:t>
      </w:r>
      <w:r>
        <w:rPr/>
        <w:t>. Es braucht Zeit, bis dein System lernt, wieder aus den kleinen Dingen Freude zu ziehen.</w:t>
      </w:r>
      <w:r>
        <w:rPr/>
        <w:t xml:space="preserve"> </w:t>
      </w:r>
      <w:r>
        <w:rPr/>
        <w:br/>
      </w:r>
    </w:p>
    <w:p>
      <w:pPr>
        <w:pStyle w:val="ListBullet"/>
        <w:jc w:val="left"/>
      </w:pPr>
      <w:r>
        <w:rPr/>
        <w:br/>
      </w:r>
      <w:r>
        <w:rPr/>
        <w:t>Die Falle:</w:t>
      </w:r>
      <w:r>
        <w:rPr/>
        <w:t xml:space="preserve"> Viele Betroffene interpretieren dieses „Loch“ als Scheitern ihrer Abstinenz oder als unheilbare Depression und greifen wieder zum Glas, weil sie es „nicht mehr aushalten“.</w:t>
      </w:r>
      <w:r>
        <w:rPr/>
        <w:t xml:space="preserve"> </w:t>
      </w:r>
      <w:r>
        <w:rPr/>
        <w:br/>
      </w:r>
    </w:p>
    <w:p>
      <w:pPr>
        <w:pStyle w:val="Heading4"/>
      </w:pPr>
      <w:r>
        <w:rPr/>
        <w:t>2. Das Serotonin-Gleichgewicht</w:t>
      </w:r>
      <w:r>
        <w:rPr/>
        <w:t xml:space="preserve"> </w:t>
      </w:r>
    </w:p>
    <w:p>
      <w:pPr>
        <w:jc w:val="both"/>
      </w:pPr>
      <w:r>
        <w:rPr/>
        <w:t>Alkohol schädigt langfristig auch die Rezeptoren für Serotonin, den Botenstoff, der für Gelassenheit und Stimmungskontrolle zuständig ist.</w:t>
      </w:r>
      <w:r>
        <w:rPr/>
        <w:t xml:space="preserve"> </w:t>
      </w:r>
    </w:p>
    <w:p>
      <w:pPr>
        <w:pStyle w:val="ListBullet"/>
        <w:jc w:val="left"/>
      </w:pPr>
      <w:r>
        <w:rPr/>
        <w:br/>
      </w:r>
      <w:r>
        <w:rPr/>
        <w:t>Wenn du trocken wirst, sind diese Rezeptoren „unterfüttert“. Die Folge sind Reizbarkeit, düstere Gedanken und eine geringe Stresstoleranz.</w:t>
      </w:r>
      <w:r>
        <w:rPr/>
        <w:t xml:space="preserve"> </w:t>
      </w:r>
      <w:r>
        <w:rPr/>
        <w:br/>
      </w:r>
    </w:p>
    <w:p>
      <w:pPr>
        <w:pStyle w:val="ListBullet"/>
        <w:jc w:val="left"/>
      </w:pPr>
      <w:r>
        <w:rPr/>
        <w:br/>
      </w:r>
      <w:r>
        <w:rPr/>
        <w:t>Die gute Nachricht:</w:t>
      </w:r>
      <w:r>
        <w:rPr/>
        <w:t xml:space="preserve"> Das Gehirn ist neuroplastisch. Es repariert sich. Aber dieser Prozess ist </w:t>
      </w:r>
      <w:r>
        <w:rPr/>
        <w:t>langsam</w:t>
      </w:r>
      <w:r>
        <w:rPr/>
        <w:t>. Er lässt sich nicht mit Willenskraft erzwingen. Man muss ihn „aussitzen“, wie man ein Unwetter aussitzt.</w:t>
      </w:r>
      <w:r>
        <w:rPr/>
        <w:t xml:space="preserve"> </w:t>
      </w:r>
      <w:r>
        <w:rPr/>
        <w:br/>
      </w:r>
    </w:p>
    <w:p>
      <w:pPr>
        <w:pStyle w:val="Heading4"/>
      </w:pPr>
      <w:r>
        <w:rPr/>
        <w:t>3. Das „Drei-Monate-Fenster“</w:t>
      </w:r>
      <w:r>
        <w:rPr/>
        <w:t xml:space="preserve"> </w:t>
      </w:r>
    </w:p>
    <w:p>
      <w:pPr>
        <w:jc w:val="both"/>
      </w:pPr>
      <w:r>
        <w:rPr/>
        <w:t>Erfahrungsgemäß stabilisiert sich die Neurochemie in den ersten drei Monaten der Abstinenz spürbar.</w:t>
      </w:r>
      <w:r>
        <w:rPr/>
        <w:t xml:space="preserve"> </w:t>
      </w:r>
    </w:p>
    <w:p>
      <w:pPr>
        <w:pStyle w:val="ListBullet"/>
        <w:jc w:val="left"/>
      </w:pPr>
      <w:r>
        <w:rPr/>
        <w:br/>
      </w:r>
      <w:r>
        <w:rPr/>
        <w:t>Woche 1-2:</w:t>
      </w:r>
      <w:r>
        <w:rPr/>
        <w:t xml:space="preserve"> Akute Entgiftung, körperliche Unruhe, höchste Rückfallgefahr.</w:t>
      </w:r>
      <w:r>
        <w:rPr/>
        <w:t xml:space="preserve"> </w:t>
      </w:r>
      <w:r>
        <w:rPr/>
        <w:br/>
      </w:r>
    </w:p>
    <w:p>
      <w:pPr>
        <w:pStyle w:val="ListBullet"/>
        <w:jc w:val="left"/>
      </w:pPr>
      <w:r>
        <w:rPr/>
        <w:br/>
      </w:r>
      <w:r>
        <w:rPr/>
        <w:t>Woche 3-8:</w:t>
      </w:r>
      <w:r>
        <w:rPr/>
        <w:t xml:space="preserve"> Die „flache Ebene“. Man fühlt sich oft lustlos oder erschöpft, weil die chemische Belohnung fehlt. Das ist die Phase, in der die Depression am lautesten schreit.</w:t>
      </w:r>
      <w:r>
        <w:rPr/>
        <w:t xml:space="preserve"> </w:t>
      </w:r>
      <w:r>
        <w:rPr/>
        <w:br/>
      </w:r>
    </w:p>
    <w:p>
      <w:pPr>
        <w:pStyle w:val="ListBullet"/>
        <w:jc w:val="left"/>
      </w:pPr>
      <w:r>
        <w:rPr/>
        <w:br/>
      </w:r>
      <w:r>
        <w:rPr/>
        <w:t>Monat 3+:</w:t>
      </w:r>
      <w:r>
        <w:rPr/>
        <w:t xml:space="preserve"> Die ersten Anzeichen, dass das Gehirn wieder „selbst produziert“.</w:t>
      </w:r>
      <w:r>
        <w:rPr/>
        <w:t xml:space="preserve"> </w:t>
      </w:r>
      <w:r>
        <w:rPr/>
        <w:br/>
      </w:r>
    </w:p>
    <w:p>
      <w:pPr>
        <w:pStyle w:val="Heading4"/>
      </w:pPr>
      <w:r>
        <w:rPr/>
        <w:t>4. Strategien für diese Phase</w:t>
      </w:r>
      <w:r>
        <w:rPr/>
        <w:t xml:space="preserve"> </w:t>
      </w:r>
    </w:p>
    <w:p>
      <w:pPr>
        <w:jc w:val="both"/>
      </w:pPr>
      <w:r>
        <w:rPr/>
        <w:t>Um diese Zeit zu überstehen, ohne die Hoffnung zu verlieren:</w:t>
      </w:r>
      <w:r>
        <w:rPr/>
        <w:t xml:space="preserve"> </w:t>
      </w:r>
    </w:p>
    <w:p>
      <w:pPr>
        <w:pStyle w:val="ListBullet"/>
        <w:jc w:val="left"/>
      </w:pPr>
      <w:r>
        <w:rPr/>
        <w:br/>
      </w:r>
      <w:r>
        <w:rPr/>
        <w:t>Keine großen Entscheidungen:</w:t>
      </w:r>
      <w:r>
        <w:rPr/>
        <w:t xml:space="preserve"> Triff keine lebensverändernden Entschlüsse, während du im „Dopamin-Loch“ hängst. Dein Urteilsvermögen ist durch die Neurochemie gerade verzerrt.</w:t>
      </w:r>
      <w:r>
        <w:rPr/>
        <w:t xml:space="preserve"> </w:t>
      </w:r>
      <w:r>
        <w:rPr/>
        <w:br/>
      </w:r>
    </w:p>
    <w:p>
      <w:pPr>
        <w:pStyle w:val="ListBullet"/>
        <w:jc w:val="left"/>
      </w:pPr>
      <w:r>
        <w:rPr/>
        <w:br/>
      </w:r>
      <w:r>
        <w:rPr/>
        <w:t>Mini-Dopamin-Quellen:</w:t>
      </w:r>
      <w:r>
        <w:rPr/>
        <w:t xml:space="preserve"> Da dein Gehirn keine „großen“ Belohnungen verarbeiten kann, musst du auf „kleine“ setzen: Ein Spaziergang in der Sonne, ein gutes Gespräch, ein warmes Bad, ein Lieblingsessen. Diese kleinen Anker signalisieren dem Gehirn: </w:t>
      </w:r>
      <w:r>
        <w:rPr/>
        <w:t>„Wir sind sicher.“</w:t>
      </w:r>
      <w:r>
        <w:rPr/>
        <w:t xml:space="preserve"> </w:t>
      </w:r>
      <w:r>
        <w:rPr/>
        <w:br/>
      </w:r>
    </w:p>
    <w:p>
      <w:pPr>
        <w:pStyle w:val="ListBullet"/>
        <w:jc w:val="left"/>
      </w:pPr>
      <w:r>
        <w:rPr/>
        <w:br/>
      </w:r>
      <w:r>
        <w:rPr/>
        <w:t>Radikale Ehrlichkeit gegenüber Ärzten:</w:t>
      </w:r>
      <w:r>
        <w:rPr/>
        <w:t xml:space="preserve"> Sage einem Arzt, der dich behandelt: „Ich bin in der frühen Abstinenzphase.“ Manche Medikamente (wie bestimmte Antidepressiva) wirken in dieser Umstellungsphase anders als bei einem „normalen“ Patienten.</w:t>
      </w:r>
      <w:r>
        <w:rPr/>
        <w:t xml:space="preserve"> </w:t>
      </w:r>
      <w:r>
        <w:rPr/>
        <w:br/>
      </w:r>
    </w:p>
    <w:p>
      <w:pPr>
        <w:jc w:val="both"/>
      </w:pPr>
      <w:r>
        <w:rPr/>
        <w:t xml:space="preserve"> </w:t>
      </w:r>
    </w:p>
    <w:p>
      <w:pPr>
        <w:pStyle w:val="Heading4"/>
      </w:pPr>
      <w:r>
        <w:rPr/>
        <w:t>Reflexionsfragen zu Kapitel 12</w:t>
      </w:r>
      <w:r>
        <w:rPr/>
        <w:t xml:space="preserve"> </w:t>
      </w:r>
    </w:p>
    <w:p>
      <w:pPr>
        <w:pStyle w:val="ListBullet"/>
        <w:jc w:val="left"/>
      </w:pPr>
      <w:r>
        <w:rPr/>
        <w:br/>
      </w:r>
      <w:r>
        <w:rPr/>
        <w:t>Kannst du das aktuelle Tief als einen biologischen Reparaturprozess deines Gehirns betrachten, statt als ein Versagen deiner Persönlichkeit?</w:t>
      </w:r>
      <w:r>
        <w:rPr/>
        <w:t xml:space="preserve"> </w:t>
      </w:r>
      <w:r>
        <w:rPr/>
        <w:br/>
      </w:r>
    </w:p>
    <w:p>
      <w:pPr>
        <w:pStyle w:val="ListBullet"/>
        <w:jc w:val="left"/>
      </w:pPr>
      <w:r>
        <w:rPr/>
        <w:br/>
      </w:r>
      <w:r>
        <w:rPr/>
        <w:t>Welche „kleinen“ Aktivitäten könntest du heute einplanen, die dir zumindest für 10 Minuten ein Gefühl von Entspannung geben – ganz ohne Alkohol?</w:t>
      </w:r>
      <w:r>
        <w:rPr/>
        <w:t xml:space="preserve"> </w:t>
      </w:r>
      <w:r>
        <w:rPr/>
        <w:br/>
      </w:r>
    </w:p>
    <w:p>
      <w:pPr>
        <w:pStyle w:val="ListBullet"/>
        <w:jc w:val="left"/>
      </w:pPr>
      <w:r>
        <w:rPr/>
        <w:br/>
      </w:r>
      <w:r>
        <w:rPr/>
        <w:t>Bist du bereit, dir für die nächsten 90 Tage Zeit zu geben, bevor du ein endgültiges Urteil über deinen „neuen emotionalen Zustand“ fällst?</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